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B8C" w:rsidRDefault="00D72B8C" w:rsidP="00096D40">
      <w:pPr>
        <w:spacing w:line="600" w:lineRule="exact"/>
        <w:jc w:val="center"/>
        <w:rPr>
          <w:rFonts w:ascii="方正小标宋简体" w:eastAsia="方正小标宋简体"/>
          <w:sz w:val="44"/>
          <w:szCs w:val="44"/>
        </w:rPr>
      </w:pPr>
    </w:p>
    <w:p w:rsidR="00D72B8C" w:rsidRPr="00BD1636" w:rsidRDefault="00D72B8C" w:rsidP="00096D40">
      <w:pPr>
        <w:spacing w:line="600" w:lineRule="exact"/>
        <w:jc w:val="center"/>
        <w:rPr>
          <w:rFonts w:ascii="方正小标宋简体" w:eastAsia="方正小标宋简体"/>
          <w:w w:val="92"/>
          <w:sz w:val="44"/>
          <w:szCs w:val="44"/>
        </w:rPr>
      </w:pPr>
    </w:p>
    <w:p w:rsidR="001D210C" w:rsidRPr="00BD1636" w:rsidRDefault="00BD1636" w:rsidP="001D210C">
      <w:pPr>
        <w:adjustRightInd w:val="0"/>
        <w:snapToGrid w:val="0"/>
        <w:spacing w:line="600" w:lineRule="exact"/>
        <w:jc w:val="center"/>
        <w:rPr>
          <w:rFonts w:ascii="方正小标宋简体" w:eastAsia="方正小标宋简体" w:hAnsi="仿宋" w:cs="宋体" w:hint="eastAsia"/>
          <w:w w:val="92"/>
          <w:kern w:val="0"/>
          <w:sz w:val="44"/>
          <w:szCs w:val="44"/>
          <w:lang w:val="zh-CN"/>
        </w:rPr>
      </w:pPr>
      <w:r w:rsidRPr="00BD1636">
        <w:rPr>
          <w:rFonts w:ascii="方正小标宋简体" w:eastAsia="方正小标宋简体" w:hAnsi="仿宋" w:cs="宋体" w:hint="eastAsia"/>
          <w:w w:val="92"/>
          <w:kern w:val="0"/>
          <w:sz w:val="44"/>
          <w:szCs w:val="44"/>
          <w:lang w:val="zh-CN"/>
        </w:rPr>
        <w:t>东莞市住房公积金异地转移接续业务操作细则</w:t>
      </w:r>
    </w:p>
    <w:p w:rsidR="00BD1636" w:rsidRDefault="00BD1636" w:rsidP="001D210C">
      <w:pPr>
        <w:adjustRightInd w:val="0"/>
        <w:snapToGrid w:val="0"/>
        <w:spacing w:line="600" w:lineRule="exact"/>
        <w:jc w:val="center"/>
        <w:rPr>
          <w:b/>
          <w:sz w:val="28"/>
          <w:szCs w:val="28"/>
        </w:rPr>
      </w:pP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为保障住房公积金缴存职工合法权益，方便职工办理住房公积金异地转移接续业务，根据《住房城乡建设部办公厅关于做好全国住房公积金异地转移接续平台建设使用准备工作的通知》（建办金〔2016〕49号）和《关于做好全国住房公积金异地转移接续平台接入准备工作的通知》（建金服函〔2017〕11号）要求,制定本操作细则。</w:t>
      </w:r>
    </w:p>
    <w:p w:rsidR="001D210C" w:rsidRDefault="001D210C" w:rsidP="001D210C">
      <w:pPr>
        <w:pStyle w:val="a7"/>
        <w:adjustRightInd w:val="0"/>
        <w:snapToGrid w:val="0"/>
        <w:spacing w:before="0" w:beforeAutospacing="0" w:after="0" w:afterAutospacing="0" w:line="600" w:lineRule="exact"/>
        <w:ind w:firstLineChars="200" w:firstLine="640"/>
        <w:rPr>
          <w:rFonts w:ascii="黑体" w:eastAsia="黑体" w:hAnsi="黑体"/>
          <w:sz w:val="32"/>
          <w:szCs w:val="32"/>
        </w:rPr>
      </w:pPr>
      <w:r>
        <w:rPr>
          <w:rStyle w:val="a8"/>
          <w:rFonts w:ascii="黑体" w:eastAsia="黑体" w:hAnsi="黑体" w:hint="eastAsia"/>
          <w:b w:val="0"/>
          <w:sz w:val="32"/>
          <w:szCs w:val="32"/>
        </w:rPr>
        <w:t>一、住房公积金转入本市</w:t>
      </w:r>
    </w:p>
    <w:p w:rsidR="001D210C" w:rsidRDefault="001D210C" w:rsidP="001D210C">
      <w:pPr>
        <w:pStyle w:val="a7"/>
        <w:adjustRightInd w:val="0"/>
        <w:snapToGrid w:val="0"/>
        <w:spacing w:before="0" w:beforeAutospacing="0" w:after="0" w:afterAutospacing="0" w:line="600" w:lineRule="exact"/>
        <w:ind w:firstLineChars="200" w:firstLine="643"/>
        <w:rPr>
          <w:rFonts w:ascii="仿宋_GB2312" w:eastAsia="仿宋_GB2312"/>
          <w:sz w:val="32"/>
          <w:szCs w:val="32"/>
        </w:rPr>
      </w:pPr>
      <w:r>
        <w:rPr>
          <w:rStyle w:val="a8"/>
          <w:rFonts w:ascii="仿宋_GB2312" w:eastAsia="仿宋_GB2312" w:hint="eastAsia"/>
          <w:sz w:val="32"/>
          <w:szCs w:val="32"/>
        </w:rPr>
        <w:t>（一）申请受理</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职工在我市设立住房公积金账户并缴存住房公积金后，可向用人单位办理住房公积金汇缴业务的住房公积金归集业务受委托银行（以下简称“归集银行”）申请将在外省市缴存的住房公积金转移到本市。归集银行在3个工作日内办结以下业务：</w:t>
      </w:r>
    </w:p>
    <w:p w:rsidR="001D210C" w:rsidRDefault="001D210C" w:rsidP="001D210C">
      <w:pPr>
        <w:pStyle w:val="a7"/>
        <w:adjustRightInd w:val="0"/>
        <w:snapToGrid w:val="0"/>
        <w:spacing w:before="0" w:beforeAutospacing="0" w:after="0" w:afterAutospacing="0" w:line="600" w:lineRule="exact"/>
        <w:ind w:firstLineChars="200" w:firstLine="643"/>
        <w:rPr>
          <w:rFonts w:ascii="仿宋_GB2312" w:eastAsia="仿宋_GB2312"/>
          <w:sz w:val="32"/>
          <w:szCs w:val="32"/>
        </w:rPr>
      </w:pPr>
      <w:r>
        <w:rPr>
          <w:rStyle w:val="a8"/>
          <w:rFonts w:ascii="仿宋_GB2312" w:eastAsia="仿宋_GB2312" w:hint="eastAsia"/>
          <w:sz w:val="32"/>
          <w:szCs w:val="32"/>
        </w:rPr>
        <w:t>1.转入申请</w:t>
      </w:r>
    </w:p>
    <w:p w:rsidR="001D210C" w:rsidRDefault="001D210C" w:rsidP="003E2E08">
      <w:pPr>
        <w:pStyle w:val="a7"/>
        <w:adjustRightInd w:val="0"/>
        <w:snapToGrid w:val="0"/>
        <w:spacing w:before="0" w:beforeAutospacing="0" w:after="0" w:afterAutospacing="0" w:line="600" w:lineRule="exact"/>
        <w:ind w:firstLineChars="200" w:firstLine="643"/>
        <w:rPr>
          <w:rFonts w:ascii="仿宋_GB2312" w:eastAsia="仿宋_GB2312"/>
          <w:sz w:val="32"/>
          <w:szCs w:val="32"/>
        </w:rPr>
      </w:pPr>
      <w:r w:rsidRPr="003E2E08">
        <w:rPr>
          <w:rFonts w:ascii="仿宋_GB2312" w:eastAsia="仿宋_GB2312" w:hint="eastAsia"/>
          <w:b/>
          <w:sz w:val="32"/>
          <w:szCs w:val="32"/>
        </w:rPr>
        <w:t>本人办理：</w:t>
      </w:r>
      <w:r>
        <w:rPr>
          <w:rFonts w:ascii="仿宋_GB2312" w:eastAsia="仿宋_GB2312" w:hint="eastAsia"/>
          <w:sz w:val="32"/>
          <w:szCs w:val="32"/>
        </w:rPr>
        <w:t>职工向缴存单位所属归集银行提出异地转移接续申请，应提供以下材料：</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（1）申请人有效身份证件原件；</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（2）《东莞市住房公积金异地转移接续申请表》原件（附表1）；</w:t>
      </w:r>
    </w:p>
    <w:p w:rsidR="001D210C" w:rsidRDefault="001D210C" w:rsidP="003E2E08">
      <w:pPr>
        <w:pStyle w:val="a7"/>
        <w:adjustRightInd w:val="0"/>
        <w:snapToGrid w:val="0"/>
        <w:spacing w:before="0" w:beforeAutospacing="0" w:after="0" w:afterAutospacing="0" w:line="600" w:lineRule="exact"/>
        <w:ind w:firstLineChars="200" w:firstLine="643"/>
        <w:rPr>
          <w:rFonts w:ascii="仿宋_GB2312" w:eastAsia="仿宋_GB2312"/>
          <w:sz w:val="32"/>
          <w:szCs w:val="32"/>
        </w:rPr>
      </w:pPr>
      <w:r w:rsidRPr="003E2E08">
        <w:rPr>
          <w:rFonts w:ascii="仿宋_GB2312" w:eastAsia="仿宋_GB2312" w:hint="eastAsia"/>
          <w:b/>
          <w:sz w:val="32"/>
          <w:szCs w:val="32"/>
        </w:rPr>
        <w:lastRenderedPageBreak/>
        <w:t>单位代办：</w:t>
      </w:r>
      <w:r>
        <w:rPr>
          <w:rFonts w:ascii="仿宋_GB2312" w:eastAsia="仿宋_GB2312" w:hint="eastAsia"/>
          <w:sz w:val="32"/>
          <w:szCs w:val="32"/>
        </w:rPr>
        <w:t>职工办理住房公积金异地转移接续的，可委托单位经办人代为申请，无人数限制，并提供以下材料：</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（1）《东莞市集中办理住房公积金异地转移接续申请委托书》原件（附表2）；</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 xml:space="preserve">（2）《东莞市住房公积金异地转移接续申请表》原件（一人一份）； </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 xml:space="preserve">（3）职工有效身份证件复印件（单位盖章）； </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（4）单位经办人有效身份证件原件。</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2.审核受理</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柜台人员根据申请材料，当场审核职工是否符合转入条件（包括职工已在本市设立住房公积金账户，表格信息填写无误）。符合转入条件的，予以受理，在东莞市住房公积金综合管理信息系统市外转入申请办理，并打印业务办理回执交职工或单位经办人。不符合转入条件，不予受理，并告知原因。</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3.信息传递</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受理转入申请后，负责为职工生成《住房公积金异地转移接续联系函》（附表3），上传至全国住房公积金异地转移接续平台（以下简称“平台”）,传递至外省市住房公积金管理中心（以下简称“外省市公积金中心”）。</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（二）信息与资金转出</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外省市公积金中心收到我市传递的《住房公积金异地转移接续联系函》后，根据住建部要求，通过平台反馈确认信息，并在5个工作日内办结以下业务：</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外省市公积金中心根据接收到的信息进行以下审核：</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1.核对职工身份信息；</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2.依据当地规定审核是否符合转出条件。</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审核通过的，外省市公积金中心为职工生成《住房公积金异地转移接续账户信息表》（附表4），上传至平台，传递至归集银行，同时将职工住房公积金个人账户资金划转至归集银行专户。</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审核未通过的，通过平台反馈至归集银行，由归集银行告知职工。</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（三）信息接收与资金转入</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归集银行收到平台传递的《住房公积金异地转移接续账户信息表》及转入资金后，3个工作日内办结以下业务：</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1.审核入账</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将《住房公积金异地转移接续账户信息表》与转入资金进行核对。核对一致的，将转入资金计入个人住房公积金个人账户，并通知职工入账情况。核对不一致或职工对转入资金有疑义的，归集银行向外省市公积金中心了解情况，外省市公积金中心对职工疑义负责解答，并通过平台反馈信息，协商办理。</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2.信息传递</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归集银行将转移接续业务办结信息通过平台反馈至外省市公积金中心。</w:t>
      </w:r>
    </w:p>
    <w:p w:rsidR="001D210C" w:rsidRDefault="001D210C" w:rsidP="001D210C">
      <w:pPr>
        <w:pStyle w:val="a7"/>
        <w:adjustRightInd w:val="0"/>
        <w:snapToGrid w:val="0"/>
        <w:spacing w:before="0" w:beforeAutospacing="0" w:after="0" w:afterAutospacing="0" w:line="600" w:lineRule="exact"/>
        <w:ind w:firstLineChars="200" w:firstLine="640"/>
        <w:rPr>
          <w:rStyle w:val="a8"/>
          <w:rFonts w:ascii="黑体" w:eastAsia="黑体" w:hAnsi="黑体"/>
          <w:b w:val="0"/>
        </w:rPr>
      </w:pPr>
      <w:r>
        <w:rPr>
          <w:rStyle w:val="a8"/>
          <w:rFonts w:ascii="黑体" w:eastAsia="黑体" w:hAnsi="黑体" w:hint="eastAsia"/>
          <w:b w:val="0"/>
          <w:sz w:val="32"/>
          <w:szCs w:val="32"/>
        </w:rPr>
        <w:t>二、住房公积金转出本市</w:t>
      </w:r>
    </w:p>
    <w:p w:rsidR="001D210C" w:rsidRDefault="001D210C" w:rsidP="001D210C">
      <w:pPr>
        <w:pStyle w:val="a7"/>
        <w:adjustRightInd w:val="0"/>
        <w:snapToGrid w:val="0"/>
        <w:spacing w:before="0" w:beforeAutospacing="0" w:after="0" w:afterAutospacing="0" w:line="600" w:lineRule="exact"/>
        <w:ind w:firstLineChars="200" w:firstLine="643"/>
        <w:rPr>
          <w:rStyle w:val="a8"/>
          <w:rFonts w:ascii="仿宋_GB2312" w:eastAsia="仿宋_GB2312"/>
          <w:sz w:val="32"/>
          <w:szCs w:val="32"/>
        </w:rPr>
      </w:pPr>
      <w:r>
        <w:rPr>
          <w:rStyle w:val="a8"/>
          <w:rFonts w:ascii="仿宋_GB2312" w:eastAsia="仿宋_GB2312" w:hint="eastAsia"/>
          <w:sz w:val="32"/>
          <w:szCs w:val="32"/>
        </w:rPr>
        <w:t>（一）申请受理</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职工劳动关系迁出本市，并已与外省市单位建立劳动关系且设立个人住房公积金账户的，可向外省市公积金中心申请将在本市缴存的住房公积金转移到外省市。业务申请所需材料，根据外省市公积金中心的规定提供。</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（二）信息与资金转出</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归集银行通过平台收到外省市公积金中心传递的《住房公积金异地转移接续联系函》后，应当通过平台反馈确认信息，并在5个工作日内办结以下业务：</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1.审核受理</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归集银行根据接收到的信息进行以下审核：</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（1）职工在本市的个人住房公积金账户信息与外省市公积金中心传递的信息一致；</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（2）职工已与单位解除劳动关系，住房公积金账户处于封存状态；</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（3）职工在本市无未办结的提取业务和归集业务；</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（4）职工住房公积金账户未被法院依法冻结；</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（5）职工住房公积金账户未属于骗提骗贷限制转出。</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审核通过的，归集银行为职工生成《住房公积金异地转移接续账户信息表》；审核未通过的，将原因通过平台反馈至外省市公积金中心，由外省市公积金中心告知职工。</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2.信息与资金转出</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归集银行将《住房公积金异地转移接续账户信息表》上传至平台，传递至外省市公积金中心。同时将职工个人住房公积金账户资金通过银行转账的方式转至外省市公积金中心。</w:t>
      </w:r>
    </w:p>
    <w:p w:rsidR="001D210C" w:rsidRDefault="001D210C" w:rsidP="001D210C">
      <w:pPr>
        <w:pStyle w:val="a7"/>
        <w:adjustRightInd w:val="0"/>
        <w:snapToGrid w:val="0"/>
        <w:spacing w:before="0" w:beforeAutospacing="0" w:after="0" w:afterAutospacing="0" w:line="600" w:lineRule="exact"/>
        <w:ind w:firstLineChars="200" w:firstLine="643"/>
        <w:rPr>
          <w:rStyle w:val="a8"/>
        </w:rPr>
      </w:pPr>
      <w:r>
        <w:rPr>
          <w:rStyle w:val="a8"/>
          <w:rFonts w:ascii="仿宋_GB2312" w:eastAsia="仿宋_GB2312" w:hint="eastAsia"/>
          <w:sz w:val="32"/>
          <w:szCs w:val="32"/>
        </w:rPr>
        <w:t>（三）信息接收与资金转入</w:t>
      </w:r>
    </w:p>
    <w:p w:rsidR="001D210C" w:rsidRDefault="001D210C" w:rsidP="001D210C">
      <w:pPr>
        <w:pStyle w:val="a7"/>
        <w:adjustRightInd w:val="0"/>
        <w:snapToGrid w:val="0"/>
        <w:spacing w:before="0" w:beforeAutospacing="0" w:after="0" w:afterAutospacing="0" w:line="600" w:lineRule="exact"/>
        <w:ind w:firstLineChars="200" w:firstLine="640"/>
      </w:pPr>
      <w:r>
        <w:rPr>
          <w:rFonts w:ascii="仿宋_GB2312" w:eastAsia="仿宋_GB2312" w:hint="eastAsia"/>
          <w:sz w:val="32"/>
          <w:szCs w:val="32"/>
        </w:rPr>
        <w:t>外省市公积金中心将收到平台传递的《住房公积金异地转移接续账户信息表》与转入资金进行核对。核对一致的，将转入资金计入职工个人住房公积金账户，并通知职工入账情况。核对不一致或职工对转入资金有疑义的，外省市公积金中心向归集银行了解情况，归集银行对职工疑义负责解答，并通过平台反馈信息，协商办理。</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外省市公积金中心将转移接续业务办结信息通过平台反馈至归集银行。</w:t>
      </w:r>
    </w:p>
    <w:p w:rsidR="001D210C" w:rsidRDefault="001D210C" w:rsidP="001D210C">
      <w:pPr>
        <w:pStyle w:val="a7"/>
        <w:adjustRightInd w:val="0"/>
        <w:snapToGrid w:val="0"/>
        <w:spacing w:before="0" w:beforeAutospacing="0" w:after="0" w:afterAutospacing="0" w:line="600" w:lineRule="exact"/>
        <w:ind w:firstLineChars="200" w:firstLine="640"/>
        <w:rPr>
          <w:rStyle w:val="a8"/>
          <w:rFonts w:ascii="黑体" w:eastAsia="黑体" w:hAnsi="黑体"/>
          <w:b w:val="0"/>
        </w:rPr>
      </w:pPr>
      <w:r>
        <w:rPr>
          <w:rStyle w:val="a8"/>
          <w:rFonts w:ascii="黑体" w:eastAsia="黑体" w:hAnsi="黑体" w:hint="eastAsia"/>
          <w:b w:val="0"/>
          <w:sz w:val="32"/>
          <w:szCs w:val="32"/>
        </w:rPr>
        <w:t>三、适用范围</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rPr>
      </w:pPr>
      <w:r>
        <w:rPr>
          <w:rFonts w:ascii="仿宋_GB2312" w:eastAsia="仿宋_GB2312" w:hint="eastAsia"/>
          <w:sz w:val="32"/>
          <w:szCs w:val="32"/>
        </w:rPr>
        <w:t>本操作细则适用于使用平台的城市之间办理职工异地转移接续业务。未使用平台的，职工须等到转出地中心同步启用全国住房公积金异地转移接续平台后方可办理住房公积金外市转入业务。</w:t>
      </w:r>
    </w:p>
    <w:p w:rsidR="001D210C" w:rsidRDefault="001D210C" w:rsidP="001D210C">
      <w:pPr>
        <w:pStyle w:val="a7"/>
        <w:adjustRightInd w:val="0"/>
        <w:snapToGrid w:val="0"/>
        <w:spacing w:before="0" w:beforeAutospacing="0" w:after="0" w:afterAutospacing="0" w:line="600" w:lineRule="exact"/>
        <w:ind w:firstLineChars="200" w:firstLine="640"/>
        <w:rPr>
          <w:rStyle w:val="a8"/>
          <w:rFonts w:ascii="黑体" w:eastAsia="黑体" w:hAnsi="黑体"/>
          <w:b w:val="0"/>
        </w:rPr>
      </w:pPr>
      <w:r>
        <w:rPr>
          <w:rStyle w:val="a8"/>
          <w:rFonts w:ascii="黑体" w:eastAsia="黑体" w:hAnsi="黑体" w:hint="eastAsia"/>
          <w:b w:val="0"/>
          <w:sz w:val="32"/>
          <w:szCs w:val="32"/>
        </w:rPr>
        <w:t>四、施行时间</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rPr>
      </w:pPr>
      <w:r>
        <w:rPr>
          <w:rFonts w:ascii="仿宋_GB2312" w:eastAsia="仿宋_GB2312" w:hint="eastAsia"/>
          <w:sz w:val="32"/>
          <w:szCs w:val="32"/>
        </w:rPr>
        <w:t>本操作细则自发布之日起施行。</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附</w:t>
      </w:r>
      <w:r w:rsidR="003E2E08">
        <w:rPr>
          <w:rFonts w:ascii="仿宋_GB2312" w:eastAsia="仿宋_GB2312" w:hint="eastAsia"/>
          <w:sz w:val="32"/>
          <w:szCs w:val="32"/>
        </w:rPr>
        <w:t>件</w:t>
      </w:r>
      <w:r>
        <w:rPr>
          <w:rFonts w:ascii="仿宋_GB2312" w:eastAsia="仿宋_GB2312" w:hint="eastAsia"/>
          <w:sz w:val="32"/>
          <w:szCs w:val="32"/>
        </w:rPr>
        <w:t>：1.东莞市住房公积金异地转移接续申请表</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 xml:space="preserve">      2.东莞市集中办理住房公积金异地转移接续</w:t>
      </w:r>
    </w:p>
    <w:p w:rsidR="001D210C" w:rsidRDefault="001D210C" w:rsidP="001D210C">
      <w:pPr>
        <w:pStyle w:val="a7"/>
        <w:adjustRightInd w:val="0"/>
        <w:snapToGrid w:val="0"/>
        <w:spacing w:before="0" w:beforeAutospacing="0" w:after="0" w:afterAutospacing="0" w:line="600" w:lineRule="exact"/>
        <w:ind w:firstLineChars="550" w:firstLine="1760"/>
        <w:rPr>
          <w:rFonts w:ascii="仿宋_GB2312" w:eastAsia="仿宋_GB2312"/>
          <w:sz w:val="32"/>
          <w:szCs w:val="32"/>
        </w:rPr>
      </w:pPr>
      <w:r>
        <w:rPr>
          <w:rFonts w:ascii="仿宋_GB2312" w:eastAsia="仿宋_GB2312" w:hint="eastAsia"/>
          <w:sz w:val="32"/>
          <w:szCs w:val="32"/>
        </w:rPr>
        <w:t>申请委托书</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 xml:space="preserve">      3.住房公积金异地转移接续联系函</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 xml:space="preserve">      4.住房公积金异地转移接续账户信息表</w:t>
      </w:r>
    </w:p>
    <w:p w:rsidR="001D210C" w:rsidRDefault="001D210C" w:rsidP="001D210C">
      <w:pPr>
        <w:pStyle w:val="a7"/>
        <w:adjustRightInd w:val="0"/>
        <w:snapToGrid w:val="0"/>
        <w:spacing w:before="0" w:beforeAutospacing="0" w:after="0" w:afterAutospacing="0" w:line="600" w:lineRule="exact"/>
        <w:ind w:firstLineChars="200" w:firstLine="640"/>
        <w:rPr>
          <w:rFonts w:ascii="仿宋_GB2312" w:eastAsia="仿宋_GB2312"/>
          <w:sz w:val="32"/>
          <w:szCs w:val="32"/>
        </w:rPr>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pStyle w:val="a7"/>
        <w:adjustRightInd w:val="0"/>
        <w:snapToGrid w:val="0"/>
        <w:spacing w:before="0" w:beforeAutospacing="0" w:after="0" w:afterAutospacing="0" w:line="600" w:lineRule="exact"/>
        <w:ind w:firstLineChars="200" w:firstLine="480"/>
      </w:pPr>
    </w:p>
    <w:p w:rsidR="001D210C" w:rsidRDefault="001D210C" w:rsidP="001D210C">
      <w:pPr>
        <w:autoSpaceDE w:val="0"/>
        <w:autoSpaceDN w:val="0"/>
        <w:adjustRightInd w:val="0"/>
        <w:snapToGrid w:val="0"/>
        <w:spacing w:line="600" w:lineRule="exact"/>
        <w:rPr>
          <w:rFonts w:ascii="仿宋_GB2312" w:eastAsia="仿宋_GB2312" w:hAnsi="仿宋_GB2312"/>
          <w:sz w:val="32"/>
          <w:szCs w:val="36"/>
        </w:rPr>
      </w:pPr>
      <w:bookmarkStart w:id="0" w:name="_GoBack"/>
      <w:bookmarkEnd w:id="0"/>
      <w:r>
        <w:rPr>
          <w:rFonts w:ascii="仿宋_GB2312" w:eastAsia="仿宋_GB2312" w:hAnsi="仿宋_GB2312" w:hint="eastAsia"/>
          <w:sz w:val="32"/>
          <w:szCs w:val="36"/>
        </w:rPr>
        <w:t>附</w:t>
      </w:r>
      <w:r w:rsidR="003E2E08">
        <w:rPr>
          <w:rFonts w:ascii="仿宋_GB2312" w:eastAsia="仿宋_GB2312" w:hAnsi="仿宋_GB2312" w:hint="eastAsia"/>
          <w:sz w:val="32"/>
          <w:szCs w:val="36"/>
        </w:rPr>
        <w:t>件</w:t>
      </w:r>
      <w:r>
        <w:rPr>
          <w:rFonts w:ascii="仿宋_GB2312" w:eastAsia="仿宋_GB2312" w:hAnsi="仿宋_GB2312" w:hint="eastAsia"/>
          <w:sz w:val="32"/>
          <w:szCs w:val="36"/>
        </w:rPr>
        <w:t>1</w:t>
      </w:r>
    </w:p>
    <w:p w:rsidR="001D210C" w:rsidRDefault="001D210C" w:rsidP="001D210C">
      <w:pPr>
        <w:autoSpaceDE w:val="0"/>
        <w:autoSpaceDN w:val="0"/>
        <w:adjustRightInd w:val="0"/>
        <w:snapToGrid w:val="0"/>
        <w:spacing w:line="600" w:lineRule="exact"/>
        <w:rPr>
          <w:rFonts w:ascii="黑体" w:eastAsia="黑体" w:hAnsi="黑体"/>
          <w:sz w:val="36"/>
          <w:szCs w:val="36"/>
        </w:rPr>
      </w:pPr>
    </w:p>
    <w:p w:rsidR="001D210C" w:rsidRDefault="001D210C" w:rsidP="001D210C">
      <w:pPr>
        <w:autoSpaceDE w:val="0"/>
        <w:autoSpaceDN w:val="0"/>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东莞市住房公积金异地转移接续申请表</w:t>
      </w:r>
    </w:p>
    <w:tbl>
      <w:tblPr>
        <w:tblW w:w="90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219"/>
        <w:gridCol w:w="1986"/>
        <w:gridCol w:w="1001"/>
        <w:gridCol w:w="841"/>
        <w:gridCol w:w="1394"/>
        <w:gridCol w:w="1619"/>
      </w:tblGrid>
      <w:tr w:rsidR="001D210C" w:rsidTr="001D210C">
        <w:trPr>
          <w:trHeight w:val="540"/>
          <w:jc w:val="center"/>
        </w:trPr>
        <w:tc>
          <w:tcPr>
            <w:tcW w:w="2218" w:type="dxa"/>
            <w:vMerge w:val="restart"/>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申请职工姓名</w:t>
            </w:r>
          </w:p>
        </w:tc>
        <w:tc>
          <w:tcPr>
            <w:tcW w:w="1985" w:type="dxa"/>
            <w:vMerge w:val="restart"/>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c>
          <w:tcPr>
            <w:tcW w:w="1001" w:type="dxa"/>
            <w:vMerge w:val="restart"/>
            <w:tcBorders>
              <w:top w:val="single" w:sz="4" w:space="0" w:color="000000"/>
              <w:left w:val="single" w:sz="4" w:space="0" w:color="000000"/>
              <w:bottom w:val="single" w:sz="4" w:space="0" w:color="000000"/>
              <w:right w:val="single" w:sz="4" w:space="0" w:color="auto"/>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有效身份证件</w:t>
            </w:r>
          </w:p>
        </w:tc>
        <w:tc>
          <w:tcPr>
            <w:tcW w:w="841" w:type="dxa"/>
            <w:tcBorders>
              <w:top w:val="single" w:sz="4" w:space="0" w:color="000000"/>
              <w:left w:val="single" w:sz="4" w:space="0" w:color="auto"/>
              <w:bottom w:val="single" w:sz="4" w:space="0" w:color="auto"/>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类型</w:t>
            </w:r>
          </w:p>
        </w:tc>
        <w:tc>
          <w:tcPr>
            <w:tcW w:w="3011" w:type="dxa"/>
            <w:gridSpan w:val="2"/>
            <w:tcBorders>
              <w:top w:val="single" w:sz="4" w:space="0" w:color="000000"/>
              <w:left w:val="single" w:sz="4" w:space="0" w:color="000000"/>
              <w:bottom w:val="single" w:sz="4" w:space="0" w:color="auto"/>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r>
      <w:tr w:rsidR="001D210C" w:rsidTr="001D210C">
        <w:trPr>
          <w:trHeight w:val="468"/>
          <w:jc w:val="center"/>
        </w:trPr>
        <w:tc>
          <w:tcPr>
            <w:tcW w:w="9056" w:type="dxa"/>
            <w:vMerge/>
            <w:tcBorders>
              <w:top w:val="single" w:sz="4" w:space="0" w:color="000000"/>
              <w:left w:val="single" w:sz="4" w:space="0" w:color="000000"/>
              <w:bottom w:val="single" w:sz="4" w:space="0" w:color="000000"/>
              <w:right w:val="single" w:sz="4" w:space="0" w:color="000000"/>
            </w:tcBorders>
            <w:vAlign w:val="center"/>
            <w:hideMark/>
          </w:tcPr>
          <w:p w:rsidR="001D210C" w:rsidRDefault="001D210C">
            <w:pPr>
              <w:widowControl/>
              <w:jc w:val="left"/>
              <w:rPr>
                <w:rFonts w:ascii="宋体" w:hAnsi="宋体"/>
                <w:sz w:val="24"/>
                <w:szCs w:val="24"/>
              </w:rPr>
            </w:pPr>
          </w:p>
        </w:tc>
        <w:tc>
          <w:tcPr>
            <w:tcW w:w="6838" w:type="dxa"/>
            <w:vMerge/>
            <w:tcBorders>
              <w:top w:val="single" w:sz="4" w:space="0" w:color="000000"/>
              <w:left w:val="single" w:sz="4" w:space="0" w:color="000000"/>
              <w:bottom w:val="single" w:sz="4" w:space="0" w:color="000000"/>
              <w:right w:val="single" w:sz="4" w:space="0" w:color="000000"/>
            </w:tcBorders>
            <w:vAlign w:val="center"/>
            <w:hideMark/>
          </w:tcPr>
          <w:p w:rsidR="001D210C" w:rsidRDefault="001D210C">
            <w:pPr>
              <w:widowControl/>
              <w:jc w:val="left"/>
              <w:rPr>
                <w:rFonts w:ascii="宋体" w:hAnsi="宋体"/>
                <w:sz w:val="24"/>
                <w:szCs w:val="24"/>
              </w:rPr>
            </w:pPr>
          </w:p>
        </w:tc>
        <w:tc>
          <w:tcPr>
            <w:tcW w:w="3235" w:type="dxa"/>
            <w:vMerge/>
            <w:tcBorders>
              <w:top w:val="single" w:sz="4" w:space="0" w:color="000000"/>
              <w:left w:val="single" w:sz="4" w:space="0" w:color="000000"/>
              <w:bottom w:val="single" w:sz="4" w:space="0" w:color="000000"/>
              <w:right w:val="single" w:sz="4" w:space="0" w:color="auto"/>
            </w:tcBorders>
            <w:vAlign w:val="center"/>
            <w:hideMark/>
          </w:tcPr>
          <w:p w:rsidR="001D210C" w:rsidRDefault="001D210C">
            <w:pPr>
              <w:widowControl/>
              <w:jc w:val="left"/>
              <w:rPr>
                <w:rFonts w:ascii="宋体" w:hAnsi="宋体"/>
                <w:sz w:val="24"/>
                <w:szCs w:val="24"/>
              </w:rPr>
            </w:pPr>
          </w:p>
        </w:tc>
        <w:tc>
          <w:tcPr>
            <w:tcW w:w="841" w:type="dxa"/>
            <w:tcBorders>
              <w:top w:val="single" w:sz="4" w:space="0" w:color="auto"/>
              <w:left w:val="single" w:sz="4" w:space="0" w:color="auto"/>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号码</w:t>
            </w:r>
          </w:p>
        </w:tc>
        <w:tc>
          <w:tcPr>
            <w:tcW w:w="3011" w:type="dxa"/>
            <w:gridSpan w:val="2"/>
            <w:tcBorders>
              <w:top w:val="single" w:sz="4" w:space="0" w:color="auto"/>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r>
      <w:tr w:rsidR="001D210C" w:rsidTr="001D210C">
        <w:trPr>
          <w:trHeight w:val="581"/>
          <w:jc w:val="center"/>
        </w:trPr>
        <w:tc>
          <w:tcPr>
            <w:tcW w:w="2218"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手机号码</w:t>
            </w:r>
          </w:p>
        </w:tc>
        <w:tc>
          <w:tcPr>
            <w:tcW w:w="1985"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c>
          <w:tcPr>
            <w:tcW w:w="1842" w:type="dxa"/>
            <w:gridSpan w:val="2"/>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现个人住房公积金账号</w:t>
            </w:r>
          </w:p>
        </w:tc>
        <w:tc>
          <w:tcPr>
            <w:tcW w:w="3011" w:type="dxa"/>
            <w:gridSpan w:val="2"/>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r>
      <w:tr w:rsidR="001D210C" w:rsidTr="001D210C">
        <w:trPr>
          <w:trHeight w:val="581"/>
          <w:jc w:val="center"/>
        </w:trPr>
        <w:tc>
          <w:tcPr>
            <w:tcW w:w="2218"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现单位名称</w:t>
            </w:r>
          </w:p>
        </w:tc>
        <w:tc>
          <w:tcPr>
            <w:tcW w:w="6838" w:type="dxa"/>
            <w:gridSpan w:val="5"/>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r>
      <w:tr w:rsidR="001D210C" w:rsidTr="001D210C">
        <w:trPr>
          <w:trHeight w:val="581"/>
          <w:jc w:val="center"/>
        </w:trPr>
        <w:tc>
          <w:tcPr>
            <w:tcW w:w="2218"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转出地中心名称</w:t>
            </w:r>
          </w:p>
        </w:tc>
        <w:tc>
          <w:tcPr>
            <w:tcW w:w="1985"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c>
          <w:tcPr>
            <w:tcW w:w="3235" w:type="dxa"/>
            <w:gridSpan w:val="3"/>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4"/>
                <w:szCs w:val="24"/>
              </w:rPr>
            </w:pPr>
            <w:r>
              <w:rPr>
                <w:rFonts w:ascii="宋体" w:hAnsi="宋体" w:hint="eastAsia"/>
                <w:sz w:val="24"/>
                <w:szCs w:val="24"/>
              </w:rPr>
              <w:t>原个人住房公积金账号</w:t>
            </w:r>
          </w:p>
        </w:tc>
        <w:tc>
          <w:tcPr>
            <w:tcW w:w="1618"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4"/>
                <w:szCs w:val="24"/>
              </w:rPr>
            </w:pPr>
          </w:p>
        </w:tc>
      </w:tr>
      <w:tr w:rsidR="001D210C" w:rsidTr="001D210C">
        <w:trPr>
          <w:trHeight w:val="7722"/>
          <w:jc w:val="center"/>
        </w:trPr>
        <w:tc>
          <w:tcPr>
            <w:tcW w:w="9056" w:type="dxa"/>
            <w:gridSpan w:val="6"/>
            <w:tcBorders>
              <w:top w:val="single" w:sz="4" w:space="0" w:color="000000"/>
              <w:left w:val="single" w:sz="4" w:space="0" w:color="000000"/>
              <w:bottom w:val="single" w:sz="4" w:space="0" w:color="000000"/>
              <w:right w:val="single" w:sz="4" w:space="0" w:color="000000"/>
            </w:tcBorders>
          </w:tcPr>
          <w:p w:rsidR="001D210C" w:rsidRPr="00346377" w:rsidRDefault="001D210C" w:rsidP="00346377">
            <w:pPr>
              <w:autoSpaceDE w:val="0"/>
              <w:autoSpaceDN w:val="0"/>
              <w:adjustRightInd w:val="0"/>
              <w:snapToGrid w:val="0"/>
              <w:spacing w:line="600" w:lineRule="exact"/>
              <w:jc w:val="left"/>
              <w:rPr>
                <w:rFonts w:ascii="宋体" w:hAnsi="宋体"/>
                <w:sz w:val="24"/>
                <w:szCs w:val="24"/>
              </w:rPr>
            </w:pPr>
            <w:r w:rsidRPr="00346377">
              <w:rPr>
                <w:rFonts w:ascii="宋体" w:hAnsi="宋体" w:hint="eastAsia"/>
                <w:sz w:val="24"/>
                <w:szCs w:val="24"/>
              </w:rPr>
              <w:t>职工声明：</w:t>
            </w:r>
          </w:p>
          <w:p w:rsidR="001D210C" w:rsidRPr="00346377" w:rsidRDefault="001D210C" w:rsidP="00346377">
            <w:pPr>
              <w:autoSpaceDE w:val="0"/>
              <w:autoSpaceDN w:val="0"/>
              <w:adjustRightInd w:val="0"/>
              <w:snapToGrid w:val="0"/>
              <w:spacing w:line="600" w:lineRule="exact"/>
              <w:ind w:firstLineChars="250" w:firstLine="600"/>
              <w:jc w:val="left"/>
              <w:rPr>
                <w:rFonts w:ascii="宋体" w:hAnsi="宋体"/>
                <w:sz w:val="24"/>
                <w:szCs w:val="24"/>
              </w:rPr>
            </w:pPr>
            <w:r w:rsidRPr="00346377">
              <w:rPr>
                <w:rFonts w:ascii="宋体" w:hAnsi="宋体" w:hint="eastAsia"/>
                <w:sz w:val="24"/>
                <w:szCs w:val="24"/>
              </w:rPr>
              <w:t>1.授权东莞市住房公积金管理中心及其住房公积金归集业务受委托银行（转入地中心）将本人以上信息及《住房公积金异地转移接续联系函》传递到住房公积金账户转出地住房公积金管理中心，并将转入资金计入本人个人住房公积金账户。</w:t>
            </w:r>
          </w:p>
          <w:p w:rsidR="001D210C" w:rsidRPr="00346377" w:rsidRDefault="001D210C" w:rsidP="00346377">
            <w:pPr>
              <w:autoSpaceDE w:val="0"/>
              <w:autoSpaceDN w:val="0"/>
              <w:adjustRightInd w:val="0"/>
              <w:snapToGrid w:val="0"/>
              <w:spacing w:line="600" w:lineRule="exact"/>
              <w:ind w:firstLineChars="250" w:firstLine="600"/>
              <w:jc w:val="left"/>
              <w:rPr>
                <w:rFonts w:ascii="宋体" w:hAnsi="宋体"/>
                <w:sz w:val="24"/>
                <w:szCs w:val="24"/>
              </w:rPr>
            </w:pPr>
            <w:r w:rsidRPr="00346377">
              <w:rPr>
                <w:rFonts w:ascii="宋体" w:hAnsi="宋体" w:hint="eastAsia"/>
                <w:sz w:val="24"/>
                <w:szCs w:val="24"/>
              </w:rPr>
              <w:t>2.授权外省市住房公积金管理中心及其住房公积金归集业务受委托银行（转出地中心）于接收到《住房公积金异地转移接续联系函》后为本人办理住房公积金账户转出手续。</w:t>
            </w:r>
          </w:p>
          <w:p w:rsidR="001D210C" w:rsidRPr="00346377" w:rsidRDefault="001D210C" w:rsidP="00346377">
            <w:pPr>
              <w:autoSpaceDE w:val="0"/>
              <w:autoSpaceDN w:val="0"/>
              <w:adjustRightInd w:val="0"/>
              <w:snapToGrid w:val="0"/>
              <w:spacing w:line="600" w:lineRule="exact"/>
              <w:ind w:firstLineChars="250" w:firstLine="600"/>
              <w:jc w:val="left"/>
              <w:rPr>
                <w:rFonts w:ascii="宋体" w:hAnsi="宋体"/>
                <w:sz w:val="24"/>
                <w:szCs w:val="24"/>
              </w:rPr>
            </w:pPr>
            <w:r w:rsidRPr="00346377">
              <w:rPr>
                <w:rFonts w:ascii="宋体" w:hAnsi="宋体" w:hint="eastAsia"/>
                <w:sz w:val="24"/>
                <w:szCs w:val="24"/>
              </w:rPr>
              <w:t>3.住房公积金转移实际金额以转出地办理账户转出时的账户本金余额及计结利息合计为准。</w:t>
            </w:r>
          </w:p>
          <w:p w:rsidR="001D210C" w:rsidRDefault="001D210C">
            <w:pPr>
              <w:autoSpaceDE w:val="0"/>
              <w:autoSpaceDN w:val="0"/>
              <w:adjustRightInd w:val="0"/>
              <w:snapToGrid w:val="0"/>
              <w:spacing w:line="600" w:lineRule="exact"/>
              <w:ind w:firstLineChars="200" w:firstLine="482"/>
              <w:jc w:val="left"/>
              <w:rPr>
                <w:rFonts w:ascii="仿宋_GB2312"/>
                <w:sz w:val="24"/>
                <w:szCs w:val="24"/>
              </w:rPr>
            </w:pPr>
            <w:r>
              <w:rPr>
                <w:rFonts w:ascii="仿宋_GB2312" w:hint="eastAsia"/>
                <w:b/>
                <w:sz w:val="24"/>
                <w:szCs w:val="24"/>
              </w:rPr>
              <w:t>本人已知晓并同意以上事宜，承诺上述信息真实有效，现提出异地转移接续申请。</w:t>
            </w:r>
          </w:p>
          <w:p w:rsidR="001D210C" w:rsidRDefault="001D210C">
            <w:pPr>
              <w:autoSpaceDE w:val="0"/>
              <w:autoSpaceDN w:val="0"/>
              <w:adjustRightInd w:val="0"/>
              <w:snapToGrid w:val="0"/>
              <w:spacing w:line="600" w:lineRule="exact"/>
              <w:ind w:firstLineChars="1745" w:firstLine="4188"/>
              <w:jc w:val="left"/>
              <w:rPr>
                <w:rFonts w:ascii="仿宋_GB2312"/>
                <w:sz w:val="24"/>
                <w:szCs w:val="24"/>
              </w:rPr>
            </w:pPr>
            <w:r>
              <w:rPr>
                <w:rFonts w:ascii="仿宋_GB2312" w:hint="eastAsia"/>
                <w:sz w:val="24"/>
                <w:szCs w:val="24"/>
              </w:rPr>
              <w:t xml:space="preserve">  </w:t>
            </w:r>
            <w:r>
              <w:rPr>
                <w:rFonts w:ascii="仿宋_GB2312" w:hint="eastAsia"/>
                <w:sz w:val="24"/>
                <w:szCs w:val="24"/>
              </w:rPr>
              <w:t>申请人签字：</w:t>
            </w:r>
            <w:r>
              <w:rPr>
                <w:rFonts w:ascii="仿宋_GB2312" w:hint="eastAsia"/>
                <w:sz w:val="24"/>
                <w:szCs w:val="24"/>
              </w:rPr>
              <w:t xml:space="preserve">               </w:t>
            </w:r>
          </w:p>
          <w:p w:rsidR="001D210C" w:rsidRDefault="001D210C">
            <w:pPr>
              <w:autoSpaceDE w:val="0"/>
              <w:autoSpaceDN w:val="0"/>
              <w:adjustRightInd w:val="0"/>
              <w:snapToGrid w:val="0"/>
              <w:spacing w:line="600" w:lineRule="exact"/>
              <w:ind w:right="480"/>
              <w:jc w:val="center"/>
              <w:rPr>
                <w:rFonts w:ascii="仿宋_GB2312"/>
                <w:sz w:val="24"/>
                <w:szCs w:val="24"/>
              </w:rPr>
            </w:pPr>
            <w:r>
              <w:rPr>
                <w:rFonts w:ascii="仿宋_GB2312" w:hint="eastAsia"/>
                <w:sz w:val="24"/>
                <w:szCs w:val="24"/>
              </w:rPr>
              <w:t xml:space="preserve">                                 </w:t>
            </w:r>
            <w:r>
              <w:rPr>
                <w:rFonts w:ascii="仿宋_GB2312" w:hint="eastAsia"/>
                <w:sz w:val="24"/>
                <w:szCs w:val="24"/>
              </w:rPr>
              <w:t>年</w:t>
            </w:r>
            <w:r>
              <w:rPr>
                <w:rFonts w:ascii="仿宋_GB2312" w:hint="eastAsia"/>
                <w:sz w:val="24"/>
                <w:szCs w:val="24"/>
              </w:rPr>
              <w:t xml:space="preserve">   </w:t>
            </w:r>
            <w:r>
              <w:rPr>
                <w:rFonts w:ascii="仿宋_GB2312" w:hint="eastAsia"/>
                <w:sz w:val="24"/>
                <w:szCs w:val="24"/>
              </w:rPr>
              <w:t>月</w:t>
            </w:r>
            <w:r>
              <w:rPr>
                <w:rFonts w:ascii="仿宋_GB2312" w:hint="eastAsia"/>
                <w:sz w:val="24"/>
                <w:szCs w:val="24"/>
              </w:rPr>
              <w:t xml:space="preserve">   </w:t>
            </w:r>
            <w:r>
              <w:rPr>
                <w:rFonts w:ascii="仿宋_GB2312" w:hint="eastAsia"/>
                <w:sz w:val="24"/>
                <w:szCs w:val="24"/>
              </w:rPr>
              <w:t>日</w:t>
            </w:r>
            <w:r>
              <w:rPr>
                <w:rFonts w:ascii="仿宋_GB2312" w:hint="eastAsia"/>
                <w:sz w:val="24"/>
                <w:szCs w:val="24"/>
              </w:rPr>
              <w:t xml:space="preserve">                           </w:t>
            </w:r>
          </w:p>
          <w:p w:rsidR="001D210C" w:rsidRDefault="001D210C">
            <w:pPr>
              <w:spacing w:line="600" w:lineRule="exact"/>
              <w:ind w:firstLineChars="100" w:firstLine="240"/>
              <w:rPr>
                <w:rFonts w:ascii="仿宋_GB2312"/>
                <w:sz w:val="24"/>
                <w:szCs w:val="24"/>
              </w:rPr>
            </w:pPr>
          </w:p>
        </w:tc>
      </w:tr>
    </w:tbl>
    <w:p w:rsidR="001D210C" w:rsidRDefault="001D210C" w:rsidP="001D210C">
      <w:pPr>
        <w:autoSpaceDE w:val="0"/>
        <w:autoSpaceDN w:val="0"/>
        <w:adjustRightInd w:val="0"/>
        <w:snapToGrid w:val="0"/>
        <w:spacing w:line="600" w:lineRule="exact"/>
        <w:jc w:val="left"/>
        <w:rPr>
          <w:rFonts w:ascii="仿宋" w:eastAsia="仿宋" w:hAnsi="仿宋"/>
          <w:sz w:val="36"/>
          <w:szCs w:val="36"/>
        </w:rPr>
      </w:pPr>
      <w:r>
        <w:rPr>
          <w:rFonts w:ascii="仿宋_GB2312" w:hint="eastAsia"/>
          <w:sz w:val="24"/>
          <w:szCs w:val="24"/>
        </w:rPr>
        <w:t>备注：我中心将按您预留的手机号，及时通知资金入账情况。</w:t>
      </w:r>
      <w:r>
        <w:rPr>
          <w:rFonts w:ascii="仿宋" w:eastAsia="仿宋" w:hAnsi="仿宋" w:hint="eastAsia"/>
          <w:sz w:val="36"/>
          <w:szCs w:val="36"/>
        </w:rPr>
        <w:br w:type="page"/>
      </w:r>
      <w:r>
        <w:rPr>
          <w:rFonts w:ascii="仿宋_GB2312" w:eastAsia="仿宋_GB2312" w:hAnsi="仿宋_GB2312" w:hint="eastAsia"/>
          <w:sz w:val="32"/>
          <w:szCs w:val="36"/>
        </w:rPr>
        <w:t>附</w:t>
      </w:r>
      <w:r w:rsidR="003E2E08">
        <w:rPr>
          <w:rFonts w:ascii="仿宋_GB2312" w:eastAsia="仿宋_GB2312" w:hAnsi="仿宋_GB2312" w:hint="eastAsia"/>
          <w:sz w:val="32"/>
          <w:szCs w:val="36"/>
        </w:rPr>
        <w:t>件</w:t>
      </w:r>
      <w:r>
        <w:rPr>
          <w:rFonts w:ascii="仿宋_GB2312" w:eastAsia="仿宋_GB2312" w:hAnsi="仿宋_GB2312" w:hint="eastAsia"/>
          <w:sz w:val="32"/>
          <w:szCs w:val="36"/>
        </w:rPr>
        <w:t>2</w:t>
      </w:r>
    </w:p>
    <w:p w:rsidR="001D210C" w:rsidRDefault="001D210C" w:rsidP="001D210C">
      <w:pPr>
        <w:autoSpaceDE w:val="0"/>
        <w:autoSpaceDN w:val="0"/>
        <w:adjustRightInd w:val="0"/>
        <w:snapToGrid w:val="0"/>
        <w:spacing w:line="600" w:lineRule="exact"/>
        <w:jc w:val="center"/>
        <w:rPr>
          <w:rFonts w:ascii="宋体" w:hAnsi="宋体"/>
          <w:sz w:val="32"/>
          <w:szCs w:val="32"/>
        </w:rPr>
      </w:pPr>
    </w:p>
    <w:p w:rsidR="001D210C" w:rsidRDefault="001D210C" w:rsidP="001D210C">
      <w:pPr>
        <w:autoSpaceDE w:val="0"/>
        <w:autoSpaceDN w:val="0"/>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东莞市集中办理住房公积金异地转移接续申请委托书</w:t>
      </w:r>
    </w:p>
    <w:p w:rsidR="001D210C" w:rsidRDefault="001D210C" w:rsidP="001D210C">
      <w:pPr>
        <w:autoSpaceDE w:val="0"/>
        <w:autoSpaceDN w:val="0"/>
        <w:adjustRightInd w:val="0"/>
        <w:snapToGrid w:val="0"/>
        <w:spacing w:line="600" w:lineRule="exact"/>
        <w:ind w:firstLine="630"/>
        <w:jc w:val="left"/>
        <w:rPr>
          <w:rFonts w:ascii="仿宋_GB2312"/>
          <w:sz w:val="24"/>
          <w:szCs w:val="24"/>
        </w:rPr>
      </w:pPr>
    </w:p>
    <w:p w:rsidR="001D210C" w:rsidRDefault="001D210C" w:rsidP="001D210C">
      <w:pPr>
        <w:autoSpaceDE w:val="0"/>
        <w:autoSpaceDN w:val="0"/>
        <w:adjustRightInd w:val="0"/>
        <w:snapToGrid w:val="0"/>
        <w:spacing w:line="540" w:lineRule="exact"/>
        <w:ind w:firstLine="630"/>
        <w:jc w:val="left"/>
        <w:rPr>
          <w:rFonts w:ascii="仿宋_GB2312"/>
          <w:sz w:val="24"/>
          <w:szCs w:val="24"/>
        </w:rPr>
      </w:pPr>
      <w:r>
        <w:rPr>
          <w:rFonts w:ascii="仿宋_GB2312" w:hint="eastAsia"/>
          <w:sz w:val="24"/>
          <w:szCs w:val="24"/>
        </w:rPr>
        <w:t>单位名称（签章）：</w:t>
      </w:r>
    </w:p>
    <w:p w:rsidR="001D210C" w:rsidRDefault="001D210C" w:rsidP="001D210C">
      <w:pPr>
        <w:autoSpaceDE w:val="0"/>
        <w:autoSpaceDN w:val="0"/>
        <w:adjustRightInd w:val="0"/>
        <w:snapToGrid w:val="0"/>
        <w:spacing w:line="540" w:lineRule="exact"/>
        <w:ind w:firstLine="630"/>
        <w:jc w:val="left"/>
        <w:rPr>
          <w:rFonts w:ascii="仿宋_GB2312"/>
          <w:sz w:val="24"/>
          <w:szCs w:val="24"/>
        </w:rPr>
      </w:pPr>
      <w:r>
        <w:rPr>
          <w:rFonts w:ascii="仿宋_GB2312" w:hint="eastAsia"/>
          <w:sz w:val="24"/>
          <w:szCs w:val="24"/>
        </w:rPr>
        <w:t>本单位承诺，提供的所有材料及信息真实、准确、有效，并承担因材料虚假、信息错误引发的相关责任。</w:t>
      </w:r>
    </w:p>
    <w:p w:rsidR="001D210C" w:rsidRDefault="001D210C" w:rsidP="001D210C">
      <w:pPr>
        <w:autoSpaceDE w:val="0"/>
        <w:autoSpaceDN w:val="0"/>
        <w:adjustRightInd w:val="0"/>
        <w:snapToGrid w:val="0"/>
        <w:spacing w:line="540" w:lineRule="exact"/>
        <w:ind w:firstLine="630"/>
        <w:jc w:val="left"/>
        <w:rPr>
          <w:rFonts w:ascii="仿宋_GB2312"/>
          <w:sz w:val="24"/>
          <w:szCs w:val="24"/>
        </w:rPr>
      </w:pPr>
      <w:r>
        <w:rPr>
          <w:rFonts w:ascii="仿宋_GB2312" w:hint="eastAsia"/>
          <w:sz w:val="24"/>
          <w:szCs w:val="24"/>
        </w:rPr>
        <w:t>受托人姓名：</w:t>
      </w:r>
      <w:r>
        <w:rPr>
          <w:rFonts w:ascii="仿宋_GB2312" w:hint="eastAsia"/>
          <w:sz w:val="24"/>
          <w:szCs w:val="24"/>
        </w:rPr>
        <w:t xml:space="preserve">           </w:t>
      </w:r>
    </w:p>
    <w:p w:rsidR="001D210C" w:rsidRDefault="001D210C" w:rsidP="001D210C">
      <w:pPr>
        <w:autoSpaceDE w:val="0"/>
        <w:autoSpaceDN w:val="0"/>
        <w:adjustRightInd w:val="0"/>
        <w:snapToGrid w:val="0"/>
        <w:spacing w:line="540" w:lineRule="exact"/>
        <w:ind w:firstLine="630"/>
        <w:jc w:val="left"/>
        <w:rPr>
          <w:rFonts w:ascii="仿宋_GB2312"/>
          <w:sz w:val="24"/>
          <w:szCs w:val="24"/>
        </w:rPr>
      </w:pPr>
      <w:r>
        <w:rPr>
          <w:rFonts w:ascii="仿宋_GB2312" w:hint="eastAsia"/>
          <w:sz w:val="24"/>
          <w:szCs w:val="24"/>
        </w:rPr>
        <w:t>受托人身份证件号码：</w:t>
      </w:r>
    </w:p>
    <w:p w:rsidR="001D210C" w:rsidRDefault="001D210C" w:rsidP="001D210C">
      <w:pPr>
        <w:autoSpaceDE w:val="0"/>
        <w:autoSpaceDN w:val="0"/>
        <w:adjustRightInd w:val="0"/>
        <w:snapToGrid w:val="0"/>
        <w:spacing w:line="540" w:lineRule="exact"/>
        <w:ind w:firstLine="630"/>
        <w:jc w:val="left"/>
        <w:rPr>
          <w:rFonts w:ascii="仿宋_GB2312"/>
          <w:sz w:val="24"/>
          <w:szCs w:val="24"/>
        </w:rPr>
      </w:pPr>
      <w:r>
        <w:rPr>
          <w:rFonts w:ascii="仿宋_GB2312" w:hint="eastAsia"/>
          <w:sz w:val="24"/>
          <w:szCs w:val="24"/>
        </w:rPr>
        <w:t>受托人联系电话：</w:t>
      </w:r>
    </w:p>
    <w:p w:rsidR="001D210C" w:rsidRDefault="001D210C" w:rsidP="001D210C">
      <w:pPr>
        <w:autoSpaceDE w:val="0"/>
        <w:autoSpaceDN w:val="0"/>
        <w:adjustRightInd w:val="0"/>
        <w:snapToGrid w:val="0"/>
        <w:spacing w:line="540" w:lineRule="exact"/>
        <w:ind w:firstLine="630"/>
        <w:jc w:val="left"/>
        <w:rPr>
          <w:rFonts w:ascii="仿宋_GB2312"/>
          <w:sz w:val="24"/>
          <w:szCs w:val="24"/>
        </w:rPr>
      </w:pPr>
      <w:r>
        <w:rPr>
          <w:rFonts w:ascii="仿宋_GB2312" w:hint="eastAsia"/>
          <w:sz w:val="24"/>
          <w:szCs w:val="24"/>
        </w:rPr>
        <w:t>委托人人数：</w:t>
      </w:r>
      <w:r>
        <w:rPr>
          <w:rFonts w:ascii="仿宋_GB2312" w:hint="eastAsia"/>
          <w:sz w:val="24"/>
          <w:szCs w:val="24"/>
        </w:rPr>
        <w:t xml:space="preserve">                                  </w:t>
      </w:r>
    </w:p>
    <w:tbl>
      <w:tblPr>
        <w:tblW w:w="8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68"/>
        <w:gridCol w:w="1365"/>
        <w:gridCol w:w="4257"/>
        <w:gridCol w:w="2130"/>
      </w:tblGrid>
      <w:tr w:rsidR="001D210C" w:rsidTr="001D210C">
        <w:tc>
          <w:tcPr>
            <w:tcW w:w="8522" w:type="dxa"/>
            <w:gridSpan w:val="4"/>
            <w:tcBorders>
              <w:top w:val="single" w:sz="4" w:space="0" w:color="auto"/>
              <w:left w:val="single" w:sz="4" w:space="0" w:color="auto"/>
              <w:bottom w:val="single" w:sz="4" w:space="0" w:color="auto"/>
              <w:right w:val="single" w:sz="4" w:space="0" w:color="auto"/>
            </w:tcBorders>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委托人明细表</w:t>
            </w: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序号</w:t>
            </w:r>
          </w:p>
        </w:tc>
        <w:tc>
          <w:tcPr>
            <w:tcW w:w="1365"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姓名</w:t>
            </w:r>
          </w:p>
        </w:tc>
        <w:tc>
          <w:tcPr>
            <w:tcW w:w="425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有效身份证件号码</w:t>
            </w:r>
          </w:p>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（非身份证的请注明证件类型）</w:t>
            </w:r>
          </w:p>
        </w:tc>
        <w:tc>
          <w:tcPr>
            <w:tcW w:w="2131"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签字</w:t>
            </w: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1</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2</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3</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4</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5</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6</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7</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8</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9</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r w:rsidR="001D210C" w:rsidTr="001D210C">
        <w:tc>
          <w:tcPr>
            <w:tcW w:w="768" w:type="dxa"/>
            <w:tcBorders>
              <w:top w:val="single" w:sz="4" w:space="0" w:color="auto"/>
              <w:left w:val="single" w:sz="4" w:space="0" w:color="auto"/>
              <w:bottom w:val="single" w:sz="4" w:space="0" w:color="auto"/>
              <w:right w:val="single" w:sz="4" w:space="0" w:color="auto"/>
            </w:tcBorders>
            <w:vAlign w:val="center"/>
            <w:hideMark/>
          </w:tcPr>
          <w:p w:rsidR="001D210C" w:rsidRDefault="001D210C">
            <w:pPr>
              <w:autoSpaceDE w:val="0"/>
              <w:autoSpaceDN w:val="0"/>
              <w:adjustRightInd w:val="0"/>
              <w:snapToGrid w:val="0"/>
              <w:spacing w:line="540" w:lineRule="exact"/>
              <w:jc w:val="center"/>
              <w:rPr>
                <w:rFonts w:ascii="仿宋_GB2312"/>
                <w:sz w:val="24"/>
                <w:szCs w:val="24"/>
              </w:rPr>
            </w:pPr>
            <w:r>
              <w:rPr>
                <w:rFonts w:ascii="仿宋_GB2312" w:hint="eastAsia"/>
                <w:sz w:val="24"/>
                <w:szCs w:val="24"/>
              </w:rPr>
              <w:t>10</w:t>
            </w:r>
          </w:p>
        </w:tc>
        <w:tc>
          <w:tcPr>
            <w:tcW w:w="1365"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4258"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c>
          <w:tcPr>
            <w:tcW w:w="2131" w:type="dxa"/>
            <w:tcBorders>
              <w:top w:val="single" w:sz="4" w:space="0" w:color="auto"/>
              <w:left w:val="single" w:sz="4" w:space="0" w:color="auto"/>
              <w:bottom w:val="single" w:sz="4" w:space="0" w:color="auto"/>
              <w:right w:val="single" w:sz="4" w:space="0" w:color="auto"/>
            </w:tcBorders>
            <w:vAlign w:val="center"/>
          </w:tcPr>
          <w:p w:rsidR="001D210C" w:rsidRDefault="001D210C">
            <w:pPr>
              <w:autoSpaceDE w:val="0"/>
              <w:autoSpaceDN w:val="0"/>
              <w:adjustRightInd w:val="0"/>
              <w:snapToGrid w:val="0"/>
              <w:spacing w:line="540" w:lineRule="exact"/>
              <w:ind w:firstLine="630"/>
              <w:jc w:val="center"/>
              <w:rPr>
                <w:rFonts w:ascii="仿宋_GB2312"/>
                <w:sz w:val="24"/>
                <w:szCs w:val="24"/>
              </w:rPr>
            </w:pPr>
          </w:p>
        </w:tc>
      </w:tr>
    </w:tbl>
    <w:p w:rsidR="001D210C" w:rsidRDefault="001D210C" w:rsidP="001D210C">
      <w:pPr>
        <w:autoSpaceDE w:val="0"/>
        <w:autoSpaceDN w:val="0"/>
        <w:adjustRightInd w:val="0"/>
        <w:snapToGrid w:val="0"/>
        <w:spacing w:line="540" w:lineRule="exact"/>
        <w:jc w:val="left"/>
        <w:rPr>
          <w:rFonts w:ascii="仿宋" w:eastAsia="仿宋" w:hAnsi="仿宋"/>
          <w:sz w:val="36"/>
          <w:szCs w:val="36"/>
        </w:rPr>
      </w:pPr>
      <w:r>
        <w:rPr>
          <w:rFonts w:ascii="仿宋" w:eastAsia="仿宋" w:hAnsi="仿宋" w:hint="eastAsia"/>
          <w:sz w:val="36"/>
          <w:szCs w:val="36"/>
        </w:rPr>
        <w:br w:type="page"/>
      </w:r>
      <w:r>
        <w:rPr>
          <w:rFonts w:ascii="仿宋_GB2312" w:eastAsia="仿宋_GB2312" w:hAnsi="仿宋_GB2312" w:hint="eastAsia"/>
          <w:sz w:val="32"/>
          <w:szCs w:val="36"/>
        </w:rPr>
        <w:t>附</w:t>
      </w:r>
      <w:r w:rsidR="003E2E08">
        <w:rPr>
          <w:rFonts w:ascii="仿宋_GB2312" w:eastAsia="仿宋_GB2312" w:hAnsi="仿宋_GB2312" w:hint="eastAsia"/>
          <w:sz w:val="32"/>
          <w:szCs w:val="36"/>
        </w:rPr>
        <w:t>件</w:t>
      </w:r>
      <w:r>
        <w:rPr>
          <w:rFonts w:ascii="仿宋_GB2312" w:eastAsia="仿宋_GB2312" w:hAnsi="仿宋_GB2312" w:hint="eastAsia"/>
          <w:sz w:val="32"/>
          <w:szCs w:val="36"/>
        </w:rPr>
        <w:t>3</w:t>
      </w:r>
    </w:p>
    <w:p w:rsidR="001D210C" w:rsidRDefault="001D210C" w:rsidP="001D210C">
      <w:pPr>
        <w:autoSpaceDE w:val="0"/>
        <w:autoSpaceDN w:val="0"/>
        <w:adjustRightInd w:val="0"/>
        <w:snapToGrid w:val="0"/>
        <w:spacing w:line="600" w:lineRule="exact"/>
        <w:jc w:val="center"/>
        <w:rPr>
          <w:rFonts w:ascii="宋体" w:hAnsi="宋体"/>
          <w:sz w:val="32"/>
          <w:szCs w:val="32"/>
        </w:rPr>
      </w:pPr>
    </w:p>
    <w:p w:rsidR="001D210C" w:rsidRDefault="001D210C" w:rsidP="001D210C">
      <w:pPr>
        <w:autoSpaceDE w:val="0"/>
        <w:autoSpaceDN w:val="0"/>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住房公积金异地转移接续联系函</w:t>
      </w:r>
    </w:p>
    <w:p w:rsidR="001D210C" w:rsidRDefault="001D210C" w:rsidP="001D210C">
      <w:pPr>
        <w:spacing w:line="600" w:lineRule="exact"/>
        <w:ind w:firstLineChars="2150" w:firstLine="6450"/>
        <w:rPr>
          <w:rFonts w:ascii="仿宋_GB2312"/>
          <w:sz w:val="30"/>
          <w:szCs w:val="30"/>
        </w:rPr>
      </w:pPr>
      <w:r>
        <w:rPr>
          <w:rFonts w:ascii="仿宋_GB2312" w:hint="eastAsia"/>
          <w:sz w:val="30"/>
          <w:szCs w:val="30"/>
        </w:rPr>
        <w:t>No</w:t>
      </w:r>
      <w:r>
        <w:rPr>
          <w:rFonts w:ascii="仿宋_GB2312" w:hint="eastAsia"/>
          <w:sz w:val="30"/>
          <w:szCs w:val="30"/>
        </w:rPr>
        <w:t>：</w:t>
      </w:r>
    </w:p>
    <w:p w:rsidR="001D210C" w:rsidRDefault="001D210C" w:rsidP="001D210C">
      <w:pPr>
        <w:spacing w:line="600" w:lineRule="exact"/>
        <w:rPr>
          <w:rFonts w:ascii="仿宋_GB2312"/>
          <w:sz w:val="30"/>
          <w:szCs w:val="30"/>
        </w:rPr>
      </w:pPr>
      <w:r>
        <w:rPr>
          <w:rFonts w:ascii="仿宋_GB2312" w:hint="eastAsia"/>
          <w:sz w:val="30"/>
          <w:szCs w:val="30"/>
          <w:u w:val="single"/>
        </w:rPr>
        <w:t xml:space="preserve">            </w:t>
      </w:r>
      <w:r>
        <w:rPr>
          <w:rFonts w:ascii="仿宋_GB2312" w:hint="eastAsia"/>
          <w:sz w:val="30"/>
          <w:szCs w:val="30"/>
        </w:rPr>
        <w:t>住房公积金管理中心：</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今有职工</w:t>
      </w:r>
      <w:r>
        <w:rPr>
          <w:rFonts w:ascii="仿宋_GB2312" w:hint="eastAsia"/>
          <w:sz w:val="32"/>
          <w:szCs w:val="32"/>
          <w:u w:val="single"/>
        </w:rPr>
        <w:t xml:space="preserve">        </w:t>
      </w:r>
      <w:r>
        <w:rPr>
          <w:rFonts w:ascii="仿宋_GB2312" w:hint="eastAsia"/>
          <w:sz w:val="32"/>
          <w:szCs w:val="32"/>
        </w:rPr>
        <w:t>，身份证件类型</w:t>
      </w:r>
      <w:r>
        <w:rPr>
          <w:rFonts w:ascii="仿宋_GB2312" w:hint="eastAsia"/>
          <w:sz w:val="32"/>
          <w:szCs w:val="32"/>
          <w:u w:val="single"/>
        </w:rPr>
        <w:t xml:space="preserve">       </w:t>
      </w:r>
      <w:r>
        <w:rPr>
          <w:rFonts w:ascii="仿宋_GB2312" w:hint="eastAsia"/>
          <w:sz w:val="32"/>
          <w:szCs w:val="32"/>
        </w:rPr>
        <w:t>，号码</w:t>
      </w:r>
      <w:r>
        <w:rPr>
          <w:rFonts w:ascii="仿宋_GB2312" w:hint="eastAsia"/>
          <w:sz w:val="32"/>
          <w:szCs w:val="32"/>
          <w:u w:val="single"/>
        </w:rPr>
        <w:t xml:space="preserve">                  </w:t>
      </w:r>
      <w:r>
        <w:rPr>
          <w:rFonts w:ascii="仿宋_GB2312" w:hint="eastAsia"/>
          <w:sz w:val="32"/>
          <w:szCs w:val="32"/>
        </w:rPr>
        <w:t>，已在我中心建立并缴存住房公积金，现申请将其在贵中心缴存的住房公积金账户资金转入我中心。</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原工作单位：</w:t>
      </w:r>
      <w:r>
        <w:rPr>
          <w:rFonts w:ascii="仿宋_GB2312" w:hint="eastAsia"/>
          <w:sz w:val="32"/>
          <w:szCs w:val="32"/>
          <w:u w:val="single"/>
        </w:rPr>
        <w:t xml:space="preserve">                       </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原个人住房公积金账号：</w:t>
      </w:r>
      <w:r>
        <w:rPr>
          <w:rFonts w:ascii="仿宋_GB2312" w:hint="eastAsia"/>
          <w:sz w:val="32"/>
          <w:szCs w:val="32"/>
          <w:u w:val="single"/>
        </w:rPr>
        <w:t xml:space="preserve">             </w:t>
      </w:r>
    </w:p>
    <w:p w:rsidR="001D210C" w:rsidRDefault="001D210C" w:rsidP="001D210C">
      <w:pPr>
        <w:spacing w:line="600" w:lineRule="exact"/>
        <w:ind w:firstLine="643"/>
        <w:rPr>
          <w:rFonts w:ascii="仿宋_GB2312"/>
          <w:b/>
          <w:sz w:val="32"/>
          <w:szCs w:val="32"/>
        </w:rPr>
      </w:pPr>
      <w:r>
        <w:rPr>
          <w:rFonts w:ascii="仿宋_GB2312" w:hint="eastAsia"/>
          <w:b/>
          <w:sz w:val="32"/>
          <w:szCs w:val="32"/>
        </w:rPr>
        <w:t>我中心联系方式：</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联系电话</w:t>
      </w:r>
      <w:r>
        <w:rPr>
          <w:rFonts w:ascii="仿宋_GB2312" w:hint="eastAsia"/>
          <w:sz w:val="32"/>
          <w:szCs w:val="32"/>
        </w:rPr>
        <w:t>/</w:t>
      </w:r>
      <w:r>
        <w:rPr>
          <w:rFonts w:ascii="仿宋_GB2312" w:hint="eastAsia"/>
          <w:sz w:val="32"/>
          <w:szCs w:val="32"/>
        </w:rPr>
        <w:t>传真：</w:t>
      </w:r>
      <w:r>
        <w:rPr>
          <w:rFonts w:ascii="仿宋_GB2312" w:hint="eastAsia"/>
          <w:sz w:val="32"/>
          <w:szCs w:val="32"/>
          <w:u w:val="single"/>
        </w:rPr>
        <w:t xml:space="preserve">                    </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资金接收账户信息：</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收款户名：</w:t>
      </w:r>
      <w:r>
        <w:rPr>
          <w:rFonts w:ascii="仿宋_GB2312" w:hint="eastAsia"/>
          <w:sz w:val="32"/>
          <w:szCs w:val="32"/>
        </w:rPr>
        <w:t xml:space="preserve">  </w:t>
      </w:r>
      <w:r>
        <w:rPr>
          <w:rFonts w:ascii="仿宋_GB2312" w:hint="eastAsia"/>
          <w:sz w:val="32"/>
          <w:szCs w:val="32"/>
          <w:u w:val="single"/>
        </w:rPr>
        <w:t xml:space="preserve">   </w:t>
      </w:r>
      <w:r>
        <w:rPr>
          <w:rFonts w:ascii="仿宋_GB2312" w:hint="eastAsia"/>
          <w:sz w:val="32"/>
          <w:szCs w:val="32"/>
          <w:u w:val="single"/>
        </w:rPr>
        <w:t>住房公积金管理中心</w:t>
      </w:r>
      <w:r>
        <w:rPr>
          <w:rFonts w:ascii="仿宋_GB2312" w:hint="eastAsia"/>
          <w:sz w:val="32"/>
          <w:szCs w:val="32"/>
          <w:u w:val="single"/>
        </w:rPr>
        <w:t xml:space="preserve"> </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收款账号：</w:t>
      </w:r>
      <w:r>
        <w:rPr>
          <w:rFonts w:ascii="仿宋_GB2312" w:hint="eastAsia"/>
          <w:sz w:val="32"/>
          <w:szCs w:val="32"/>
        </w:rPr>
        <w:t xml:space="preserve">  </w:t>
      </w:r>
      <w:r>
        <w:rPr>
          <w:rFonts w:ascii="仿宋_GB2312" w:hint="eastAsia"/>
          <w:sz w:val="32"/>
          <w:szCs w:val="32"/>
          <w:u w:val="single"/>
        </w:rPr>
        <w:t xml:space="preserve">                               </w:t>
      </w:r>
    </w:p>
    <w:p w:rsidR="001D210C" w:rsidRDefault="001D210C" w:rsidP="001D210C">
      <w:pPr>
        <w:spacing w:line="600" w:lineRule="exact"/>
        <w:ind w:firstLineChars="200" w:firstLine="640"/>
        <w:rPr>
          <w:rFonts w:ascii="仿宋_GB2312"/>
          <w:sz w:val="32"/>
          <w:szCs w:val="32"/>
          <w:u w:val="single"/>
        </w:rPr>
      </w:pPr>
      <w:r>
        <w:rPr>
          <w:rFonts w:ascii="仿宋_GB2312" w:hint="eastAsia"/>
          <w:sz w:val="32"/>
          <w:szCs w:val="32"/>
        </w:rPr>
        <w:t>收款银行：</w:t>
      </w:r>
      <w:r>
        <w:rPr>
          <w:rFonts w:ascii="仿宋_GB2312" w:hint="eastAsia"/>
          <w:sz w:val="32"/>
          <w:szCs w:val="32"/>
        </w:rPr>
        <w:t xml:space="preserve">  </w:t>
      </w:r>
      <w:r>
        <w:rPr>
          <w:rFonts w:ascii="仿宋_GB2312" w:hint="eastAsia"/>
          <w:sz w:val="32"/>
          <w:szCs w:val="32"/>
          <w:u w:val="single"/>
        </w:rPr>
        <w:t xml:space="preserve">                               </w:t>
      </w:r>
    </w:p>
    <w:p w:rsidR="001D210C" w:rsidRDefault="001D210C" w:rsidP="001D210C">
      <w:pPr>
        <w:autoSpaceDE w:val="0"/>
        <w:autoSpaceDN w:val="0"/>
        <w:adjustRightInd w:val="0"/>
        <w:snapToGrid w:val="0"/>
        <w:spacing w:line="600" w:lineRule="exact"/>
        <w:rPr>
          <w:rFonts w:ascii="仿宋" w:eastAsia="仿宋" w:hAnsi="仿宋"/>
          <w:sz w:val="36"/>
          <w:szCs w:val="36"/>
        </w:rPr>
      </w:pPr>
    </w:p>
    <w:p w:rsidR="001D210C" w:rsidRDefault="001D210C" w:rsidP="001D210C">
      <w:pPr>
        <w:spacing w:line="600" w:lineRule="exact"/>
        <w:ind w:firstLineChars="200" w:firstLine="720"/>
        <w:rPr>
          <w:rFonts w:ascii="仿宋_GB2312"/>
          <w:sz w:val="32"/>
          <w:szCs w:val="32"/>
        </w:rPr>
      </w:pPr>
      <w:r>
        <w:rPr>
          <w:rFonts w:ascii="仿宋" w:eastAsia="仿宋" w:hAnsi="仿宋" w:hint="eastAsia"/>
          <w:sz w:val="36"/>
          <w:szCs w:val="36"/>
        </w:rPr>
        <w:t xml:space="preserve">               </w:t>
      </w:r>
      <w:r>
        <w:rPr>
          <w:rFonts w:ascii="仿宋_GB2312" w:hint="eastAsia"/>
          <w:sz w:val="32"/>
          <w:szCs w:val="32"/>
        </w:rPr>
        <w:t>（中心、管理部业务审核章或公章）</w:t>
      </w:r>
    </w:p>
    <w:p w:rsidR="001D210C" w:rsidRDefault="001D210C" w:rsidP="001D210C">
      <w:pPr>
        <w:spacing w:line="600" w:lineRule="exact"/>
        <w:ind w:firstLineChars="200" w:firstLine="640"/>
        <w:rPr>
          <w:rFonts w:ascii="仿宋_GB2312"/>
          <w:sz w:val="32"/>
          <w:szCs w:val="32"/>
        </w:rPr>
      </w:pPr>
      <w:r>
        <w:rPr>
          <w:rFonts w:ascii="仿宋_GB2312" w:hint="eastAsia"/>
          <w:sz w:val="32"/>
          <w:szCs w:val="32"/>
        </w:rPr>
        <w:t xml:space="preserve">                          </w:t>
      </w:r>
      <w:r>
        <w:rPr>
          <w:rFonts w:ascii="仿宋_GB2312" w:hint="eastAsia"/>
          <w:sz w:val="32"/>
          <w:szCs w:val="32"/>
        </w:rPr>
        <w:t>年</w:t>
      </w:r>
      <w:r>
        <w:rPr>
          <w:rFonts w:ascii="仿宋_GB2312" w:hint="eastAsia"/>
          <w:sz w:val="32"/>
          <w:szCs w:val="32"/>
        </w:rPr>
        <w:t xml:space="preserve">    </w:t>
      </w:r>
      <w:r>
        <w:rPr>
          <w:rFonts w:ascii="仿宋_GB2312" w:hint="eastAsia"/>
          <w:sz w:val="32"/>
          <w:szCs w:val="32"/>
        </w:rPr>
        <w:t>月</w:t>
      </w:r>
      <w:r>
        <w:rPr>
          <w:rFonts w:ascii="仿宋_GB2312" w:hint="eastAsia"/>
          <w:sz w:val="32"/>
          <w:szCs w:val="32"/>
        </w:rPr>
        <w:t xml:space="preserve">    </w:t>
      </w:r>
      <w:r>
        <w:rPr>
          <w:rFonts w:ascii="仿宋_GB2312" w:hint="eastAsia"/>
          <w:sz w:val="32"/>
          <w:szCs w:val="32"/>
        </w:rPr>
        <w:t>日</w:t>
      </w:r>
      <w:r>
        <w:rPr>
          <w:rFonts w:ascii="仿宋_GB2312" w:hint="eastAsia"/>
          <w:sz w:val="32"/>
          <w:szCs w:val="32"/>
        </w:rPr>
        <w:t xml:space="preserve"> </w:t>
      </w:r>
    </w:p>
    <w:p w:rsidR="001D210C" w:rsidRDefault="001D210C" w:rsidP="001D210C">
      <w:pPr>
        <w:spacing w:line="600" w:lineRule="exact"/>
        <w:ind w:firstLineChars="200" w:firstLine="480"/>
        <w:rPr>
          <w:rFonts w:ascii="仿宋_GB2312"/>
          <w:sz w:val="24"/>
          <w:szCs w:val="32"/>
        </w:rPr>
      </w:pPr>
      <w:r>
        <w:rPr>
          <w:rFonts w:ascii="仿宋_GB2312" w:hint="eastAsia"/>
          <w:sz w:val="24"/>
          <w:szCs w:val="32"/>
        </w:rPr>
        <w:t>注：联系函编号规则为“机构编号</w:t>
      </w:r>
      <w:r>
        <w:rPr>
          <w:rFonts w:ascii="仿宋_GB2312" w:hint="eastAsia"/>
          <w:sz w:val="24"/>
          <w:szCs w:val="32"/>
        </w:rPr>
        <w:t>+6</w:t>
      </w:r>
      <w:r>
        <w:rPr>
          <w:rFonts w:ascii="仿宋_GB2312" w:hint="eastAsia"/>
          <w:sz w:val="24"/>
          <w:szCs w:val="32"/>
        </w:rPr>
        <w:t>位日期</w:t>
      </w:r>
      <w:r>
        <w:rPr>
          <w:rFonts w:ascii="仿宋_GB2312" w:hint="eastAsia"/>
          <w:sz w:val="24"/>
          <w:szCs w:val="32"/>
        </w:rPr>
        <w:t>+4</w:t>
      </w:r>
      <w:r>
        <w:rPr>
          <w:rFonts w:ascii="仿宋_GB2312" w:hint="eastAsia"/>
          <w:sz w:val="24"/>
          <w:szCs w:val="32"/>
        </w:rPr>
        <w:t>位序列号”且不重复。机构编号由住房城乡建设部统一发布。</w:t>
      </w:r>
    </w:p>
    <w:p w:rsidR="001D210C" w:rsidRDefault="001D210C" w:rsidP="001D210C">
      <w:pPr>
        <w:spacing w:line="600" w:lineRule="exact"/>
        <w:ind w:firstLineChars="200" w:firstLine="480"/>
        <w:rPr>
          <w:rFonts w:ascii="仿宋_GB2312"/>
          <w:sz w:val="24"/>
          <w:szCs w:val="32"/>
        </w:rPr>
      </w:pPr>
    </w:p>
    <w:p w:rsidR="001D210C" w:rsidRDefault="001D210C" w:rsidP="001D210C">
      <w:pPr>
        <w:autoSpaceDE w:val="0"/>
        <w:autoSpaceDN w:val="0"/>
        <w:adjustRightInd w:val="0"/>
        <w:snapToGrid w:val="0"/>
        <w:spacing w:line="600" w:lineRule="exact"/>
        <w:rPr>
          <w:rFonts w:ascii="仿宋" w:eastAsia="仿宋" w:hAnsi="仿宋"/>
          <w:sz w:val="36"/>
          <w:szCs w:val="36"/>
        </w:rPr>
      </w:pPr>
      <w:r>
        <w:rPr>
          <w:rFonts w:ascii="仿宋_GB2312" w:eastAsia="仿宋_GB2312" w:hAnsi="仿宋_GB2312" w:hint="eastAsia"/>
          <w:sz w:val="32"/>
          <w:szCs w:val="36"/>
        </w:rPr>
        <w:t>附</w:t>
      </w:r>
      <w:r w:rsidR="003E2E08">
        <w:rPr>
          <w:rFonts w:ascii="仿宋_GB2312" w:eastAsia="仿宋_GB2312" w:hAnsi="仿宋_GB2312" w:hint="eastAsia"/>
          <w:sz w:val="32"/>
          <w:szCs w:val="36"/>
        </w:rPr>
        <w:t>件</w:t>
      </w:r>
      <w:r>
        <w:rPr>
          <w:rFonts w:ascii="仿宋_GB2312" w:eastAsia="仿宋_GB2312" w:hAnsi="仿宋_GB2312" w:hint="eastAsia"/>
          <w:sz w:val="32"/>
          <w:szCs w:val="36"/>
        </w:rPr>
        <w:t>4</w:t>
      </w:r>
    </w:p>
    <w:p w:rsidR="001D210C" w:rsidRDefault="001D210C" w:rsidP="001D210C">
      <w:pPr>
        <w:autoSpaceDE w:val="0"/>
        <w:autoSpaceDN w:val="0"/>
        <w:adjustRightInd w:val="0"/>
        <w:snapToGrid w:val="0"/>
        <w:spacing w:line="600" w:lineRule="exact"/>
        <w:jc w:val="center"/>
        <w:rPr>
          <w:rFonts w:ascii="宋体" w:hAnsi="宋体"/>
          <w:sz w:val="44"/>
          <w:szCs w:val="44"/>
        </w:rPr>
      </w:pPr>
    </w:p>
    <w:p w:rsidR="001D210C" w:rsidRDefault="001D210C" w:rsidP="001D210C">
      <w:pPr>
        <w:autoSpaceDE w:val="0"/>
        <w:autoSpaceDN w:val="0"/>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 xml:space="preserve">住房公积金异地转移接续账户信息表  </w:t>
      </w:r>
    </w:p>
    <w:p w:rsidR="001D210C" w:rsidRDefault="001D210C" w:rsidP="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年  月  日</w:t>
      </w:r>
    </w:p>
    <w:tbl>
      <w:tblPr>
        <w:tblW w:w="9660"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196"/>
        <w:gridCol w:w="2239"/>
        <w:gridCol w:w="1182"/>
        <w:gridCol w:w="1207"/>
        <w:gridCol w:w="2836"/>
      </w:tblGrid>
      <w:tr w:rsidR="001D210C" w:rsidTr="001D210C">
        <w:trPr>
          <w:trHeight w:val="553"/>
        </w:trPr>
        <w:tc>
          <w:tcPr>
            <w:tcW w:w="2197" w:type="dxa"/>
            <w:vMerge w:val="restart"/>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职工姓名</w:t>
            </w:r>
          </w:p>
        </w:tc>
        <w:tc>
          <w:tcPr>
            <w:tcW w:w="2241" w:type="dxa"/>
            <w:vMerge w:val="restart"/>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c>
          <w:tcPr>
            <w:tcW w:w="1183" w:type="dxa"/>
            <w:vMerge w:val="restart"/>
            <w:tcBorders>
              <w:top w:val="single" w:sz="4" w:space="0" w:color="000000"/>
              <w:left w:val="single" w:sz="4" w:space="0" w:color="000000"/>
              <w:bottom w:val="single" w:sz="4" w:space="0" w:color="000000"/>
              <w:right w:val="single" w:sz="4" w:space="0" w:color="auto"/>
            </w:tcBorders>
            <w:vAlign w:val="bottom"/>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身份</w:t>
            </w:r>
          </w:p>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证件</w:t>
            </w:r>
          </w:p>
        </w:tc>
        <w:tc>
          <w:tcPr>
            <w:tcW w:w="1208" w:type="dxa"/>
            <w:tcBorders>
              <w:top w:val="single" w:sz="4" w:space="0" w:color="000000"/>
              <w:left w:val="single" w:sz="4" w:space="0" w:color="auto"/>
              <w:bottom w:val="single" w:sz="4" w:space="0" w:color="auto"/>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类型</w:t>
            </w:r>
          </w:p>
        </w:tc>
        <w:tc>
          <w:tcPr>
            <w:tcW w:w="2838" w:type="dxa"/>
            <w:tcBorders>
              <w:top w:val="single" w:sz="4" w:space="0" w:color="000000"/>
              <w:left w:val="single" w:sz="4" w:space="0" w:color="000000"/>
              <w:bottom w:val="single" w:sz="4" w:space="0" w:color="auto"/>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r>
      <w:tr w:rsidR="001D210C" w:rsidTr="001D210C">
        <w:trPr>
          <w:trHeight w:val="553"/>
        </w:trPr>
        <w:tc>
          <w:tcPr>
            <w:tcW w:w="6829" w:type="dxa"/>
            <w:vMerge/>
            <w:tcBorders>
              <w:top w:val="single" w:sz="4" w:space="0" w:color="000000"/>
              <w:left w:val="single" w:sz="4" w:space="0" w:color="000000"/>
              <w:bottom w:val="single" w:sz="4" w:space="0" w:color="000000"/>
              <w:right w:val="single" w:sz="4" w:space="0" w:color="000000"/>
            </w:tcBorders>
            <w:vAlign w:val="center"/>
            <w:hideMark/>
          </w:tcPr>
          <w:p w:rsidR="001D210C" w:rsidRDefault="001D210C">
            <w:pPr>
              <w:widowControl/>
              <w:jc w:val="left"/>
              <w:rPr>
                <w:rFonts w:ascii="宋体" w:hAnsi="宋体"/>
                <w:sz w:val="28"/>
                <w:szCs w:val="28"/>
              </w:rPr>
            </w:pPr>
          </w:p>
        </w:tc>
        <w:tc>
          <w:tcPr>
            <w:tcW w:w="2241" w:type="dxa"/>
            <w:vMerge/>
            <w:tcBorders>
              <w:top w:val="single" w:sz="4" w:space="0" w:color="000000"/>
              <w:left w:val="single" w:sz="4" w:space="0" w:color="000000"/>
              <w:bottom w:val="single" w:sz="4" w:space="0" w:color="000000"/>
              <w:right w:val="single" w:sz="4" w:space="0" w:color="000000"/>
            </w:tcBorders>
            <w:vAlign w:val="center"/>
            <w:hideMark/>
          </w:tcPr>
          <w:p w:rsidR="001D210C" w:rsidRDefault="001D210C">
            <w:pPr>
              <w:widowControl/>
              <w:jc w:val="left"/>
              <w:rPr>
                <w:rFonts w:ascii="宋体" w:hAnsi="宋体"/>
                <w:sz w:val="28"/>
                <w:szCs w:val="28"/>
              </w:rPr>
            </w:pPr>
          </w:p>
        </w:tc>
        <w:tc>
          <w:tcPr>
            <w:tcW w:w="2391" w:type="dxa"/>
            <w:vMerge/>
            <w:tcBorders>
              <w:top w:val="single" w:sz="4" w:space="0" w:color="000000"/>
              <w:left w:val="single" w:sz="4" w:space="0" w:color="000000"/>
              <w:bottom w:val="single" w:sz="4" w:space="0" w:color="000000"/>
              <w:right w:val="single" w:sz="4" w:space="0" w:color="auto"/>
            </w:tcBorders>
            <w:vAlign w:val="center"/>
            <w:hideMark/>
          </w:tcPr>
          <w:p w:rsidR="001D210C" w:rsidRDefault="001D210C">
            <w:pPr>
              <w:widowControl/>
              <w:jc w:val="left"/>
              <w:rPr>
                <w:rFonts w:ascii="宋体" w:hAnsi="宋体"/>
                <w:sz w:val="28"/>
                <w:szCs w:val="28"/>
              </w:rPr>
            </w:pPr>
          </w:p>
        </w:tc>
        <w:tc>
          <w:tcPr>
            <w:tcW w:w="1208" w:type="dxa"/>
            <w:tcBorders>
              <w:top w:val="single" w:sz="4" w:space="0" w:color="auto"/>
              <w:left w:val="single" w:sz="4" w:space="0" w:color="auto"/>
              <w:bottom w:val="single" w:sz="4" w:space="0" w:color="000000"/>
              <w:right w:val="single" w:sz="4" w:space="0" w:color="000000"/>
            </w:tcBorders>
            <w:vAlign w:val="bottom"/>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号码</w:t>
            </w:r>
          </w:p>
        </w:tc>
        <w:tc>
          <w:tcPr>
            <w:tcW w:w="2838" w:type="dxa"/>
            <w:tcBorders>
              <w:top w:val="single" w:sz="4" w:space="0" w:color="auto"/>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r>
      <w:tr w:rsidR="001D210C" w:rsidTr="001D210C">
        <w:trPr>
          <w:trHeight w:val="1068"/>
        </w:trPr>
        <w:tc>
          <w:tcPr>
            <w:tcW w:w="2197"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Cs w:val="28"/>
              </w:rPr>
              <w:t>《住房公积金异地转移接续联系函》编号</w:t>
            </w:r>
          </w:p>
        </w:tc>
        <w:tc>
          <w:tcPr>
            <w:tcW w:w="2241"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c>
          <w:tcPr>
            <w:tcW w:w="2391" w:type="dxa"/>
            <w:gridSpan w:val="2"/>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转移金额</w:t>
            </w:r>
          </w:p>
        </w:tc>
        <w:tc>
          <w:tcPr>
            <w:tcW w:w="2838"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r>
      <w:tr w:rsidR="001D210C" w:rsidTr="001D210C">
        <w:trPr>
          <w:trHeight w:val="1096"/>
        </w:trPr>
        <w:tc>
          <w:tcPr>
            <w:tcW w:w="2197"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本金</w:t>
            </w:r>
          </w:p>
        </w:tc>
        <w:tc>
          <w:tcPr>
            <w:tcW w:w="2241"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c>
          <w:tcPr>
            <w:tcW w:w="2391" w:type="dxa"/>
            <w:gridSpan w:val="2"/>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利息</w:t>
            </w:r>
          </w:p>
        </w:tc>
        <w:tc>
          <w:tcPr>
            <w:tcW w:w="2838"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r>
      <w:tr w:rsidR="001D210C" w:rsidTr="001D210C">
        <w:trPr>
          <w:trHeight w:val="1076"/>
        </w:trPr>
        <w:tc>
          <w:tcPr>
            <w:tcW w:w="2197"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开户日期</w:t>
            </w:r>
          </w:p>
        </w:tc>
        <w:tc>
          <w:tcPr>
            <w:tcW w:w="2241"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c>
          <w:tcPr>
            <w:tcW w:w="2391" w:type="dxa"/>
            <w:gridSpan w:val="2"/>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缴至年月</w:t>
            </w:r>
          </w:p>
        </w:tc>
        <w:tc>
          <w:tcPr>
            <w:tcW w:w="2838" w:type="dxa"/>
            <w:tcBorders>
              <w:top w:val="single" w:sz="4" w:space="0" w:color="000000"/>
              <w:left w:val="single" w:sz="4" w:space="0" w:color="000000"/>
              <w:bottom w:val="single" w:sz="4" w:space="0" w:color="000000"/>
              <w:right w:val="single" w:sz="4" w:space="0" w:color="000000"/>
            </w:tcBorders>
            <w:vAlign w:val="center"/>
          </w:tcPr>
          <w:p w:rsidR="001D210C" w:rsidRDefault="001D210C">
            <w:pPr>
              <w:autoSpaceDE w:val="0"/>
              <w:autoSpaceDN w:val="0"/>
              <w:adjustRightInd w:val="0"/>
              <w:snapToGrid w:val="0"/>
              <w:spacing w:line="600" w:lineRule="exact"/>
              <w:jc w:val="center"/>
              <w:rPr>
                <w:rFonts w:ascii="宋体" w:hAnsi="宋体"/>
                <w:sz w:val="28"/>
                <w:szCs w:val="28"/>
              </w:rPr>
            </w:pPr>
          </w:p>
        </w:tc>
      </w:tr>
      <w:tr w:rsidR="001D210C" w:rsidTr="001D210C">
        <w:trPr>
          <w:trHeight w:val="863"/>
        </w:trPr>
        <w:tc>
          <w:tcPr>
            <w:tcW w:w="6829" w:type="dxa"/>
            <w:gridSpan w:val="4"/>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缴至月份之前6个月是否连续缴存</w:t>
            </w:r>
          </w:p>
        </w:tc>
        <w:tc>
          <w:tcPr>
            <w:tcW w:w="2838"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□是    □否</w:t>
            </w:r>
          </w:p>
        </w:tc>
      </w:tr>
      <w:tr w:rsidR="001D210C" w:rsidTr="001D210C">
        <w:trPr>
          <w:trHeight w:val="863"/>
        </w:trPr>
        <w:tc>
          <w:tcPr>
            <w:tcW w:w="6829" w:type="dxa"/>
            <w:gridSpan w:val="4"/>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在转出地使用住房公积金贷款次数</w:t>
            </w:r>
          </w:p>
        </w:tc>
        <w:tc>
          <w:tcPr>
            <w:tcW w:w="2838"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u w:val="single"/>
              </w:rPr>
              <w:t xml:space="preserve">    </w:t>
            </w:r>
            <w:r>
              <w:rPr>
                <w:rFonts w:ascii="宋体" w:hAnsi="宋体" w:hint="eastAsia"/>
                <w:sz w:val="28"/>
                <w:szCs w:val="28"/>
              </w:rPr>
              <w:t>次</w:t>
            </w:r>
          </w:p>
        </w:tc>
      </w:tr>
      <w:tr w:rsidR="001D210C" w:rsidTr="001D210C">
        <w:trPr>
          <w:trHeight w:val="863"/>
        </w:trPr>
        <w:tc>
          <w:tcPr>
            <w:tcW w:w="6829" w:type="dxa"/>
            <w:gridSpan w:val="4"/>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是否有未结清的公积金贷款</w:t>
            </w:r>
          </w:p>
        </w:tc>
        <w:tc>
          <w:tcPr>
            <w:tcW w:w="2838" w:type="dxa"/>
            <w:tcBorders>
              <w:top w:val="single" w:sz="4" w:space="0" w:color="000000"/>
              <w:left w:val="single" w:sz="4" w:space="0" w:color="000000"/>
              <w:bottom w:val="single" w:sz="4" w:space="0" w:color="000000"/>
              <w:right w:val="single" w:sz="4" w:space="0" w:color="000000"/>
            </w:tcBorders>
            <w:vAlign w:val="center"/>
            <w:hideMark/>
          </w:tcPr>
          <w:p w:rsidR="001D210C" w:rsidRDefault="001D210C">
            <w:pPr>
              <w:autoSpaceDE w:val="0"/>
              <w:autoSpaceDN w:val="0"/>
              <w:adjustRightInd w:val="0"/>
              <w:snapToGrid w:val="0"/>
              <w:spacing w:line="600" w:lineRule="exact"/>
              <w:jc w:val="center"/>
              <w:rPr>
                <w:rFonts w:ascii="宋体" w:hAnsi="宋体"/>
                <w:sz w:val="28"/>
                <w:szCs w:val="28"/>
              </w:rPr>
            </w:pPr>
            <w:r>
              <w:rPr>
                <w:rFonts w:ascii="宋体" w:hAnsi="宋体" w:hint="eastAsia"/>
                <w:sz w:val="28"/>
                <w:szCs w:val="28"/>
              </w:rPr>
              <w:t>□是    □否</w:t>
            </w:r>
          </w:p>
        </w:tc>
      </w:tr>
    </w:tbl>
    <w:p w:rsidR="001D210C" w:rsidRDefault="001D210C" w:rsidP="001D210C">
      <w:pPr>
        <w:spacing w:line="600" w:lineRule="exact"/>
        <w:rPr>
          <w:rFonts w:ascii="仿宋" w:eastAsia="仿宋" w:hAnsi="仿宋"/>
          <w:sz w:val="36"/>
          <w:szCs w:val="36"/>
        </w:rPr>
      </w:pPr>
      <w:r>
        <w:rPr>
          <w:rFonts w:ascii="仿宋_GB2312" w:hint="eastAsia"/>
          <w:sz w:val="24"/>
          <w:szCs w:val="24"/>
        </w:rPr>
        <w:t>注：开户日期因历史或系统原因难以确定的，以能够查询到的最早日期填写。</w:t>
      </w:r>
    </w:p>
    <w:p w:rsidR="001D210C" w:rsidRDefault="001D210C" w:rsidP="001D210C">
      <w:pPr>
        <w:spacing w:line="600" w:lineRule="exact"/>
        <w:rPr>
          <w:rFonts w:ascii="宋体" w:hAnsi="宋体"/>
          <w:sz w:val="28"/>
          <w:szCs w:val="28"/>
        </w:rPr>
      </w:pPr>
    </w:p>
    <w:p w:rsidR="001D210C" w:rsidRDefault="001D210C" w:rsidP="001D210C">
      <w:pPr>
        <w:spacing w:line="600" w:lineRule="exact"/>
        <w:rPr>
          <w:rFonts w:ascii="宋体" w:hAnsi="宋体"/>
          <w:sz w:val="28"/>
          <w:szCs w:val="28"/>
        </w:rPr>
      </w:pPr>
    </w:p>
    <w:p w:rsidR="001D210C" w:rsidRDefault="001D210C" w:rsidP="001D210C">
      <w:pPr>
        <w:autoSpaceDE w:val="0"/>
        <w:autoSpaceDN w:val="0"/>
        <w:adjustRightInd w:val="0"/>
        <w:snapToGrid w:val="0"/>
        <w:spacing w:line="600" w:lineRule="exact"/>
        <w:ind w:right="480"/>
        <w:jc w:val="center"/>
        <w:rPr>
          <w:rFonts w:ascii="宋体" w:hAnsi="宋体"/>
          <w:sz w:val="28"/>
          <w:szCs w:val="28"/>
        </w:rPr>
      </w:pPr>
      <w:r>
        <w:rPr>
          <w:rFonts w:ascii="宋体" w:hAnsi="宋体" w:hint="eastAsia"/>
          <w:sz w:val="28"/>
          <w:szCs w:val="28"/>
        </w:rPr>
        <w:t xml:space="preserve">                        （中心、管理部业务审核章或公章）</w:t>
      </w:r>
    </w:p>
    <w:p w:rsidR="001D210C" w:rsidRDefault="001D210C" w:rsidP="001D210C">
      <w:pPr>
        <w:autoSpaceDE w:val="0"/>
        <w:autoSpaceDN w:val="0"/>
        <w:adjustRightInd w:val="0"/>
        <w:snapToGrid w:val="0"/>
        <w:spacing w:line="600" w:lineRule="exact"/>
        <w:ind w:right="480"/>
        <w:jc w:val="center"/>
        <w:rPr>
          <w:rFonts w:ascii="宋体" w:hAnsi="宋体"/>
          <w:sz w:val="28"/>
          <w:szCs w:val="28"/>
        </w:rPr>
      </w:pPr>
      <w:r>
        <w:rPr>
          <w:rFonts w:ascii="宋体" w:hAnsi="宋体" w:hint="eastAsia"/>
          <w:sz w:val="28"/>
          <w:szCs w:val="28"/>
        </w:rPr>
        <w:t xml:space="preserve">                                   年     月      日</w:t>
      </w:r>
    </w:p>
    <w:p w:rsidR="00370FDF" w:rsidRPr="00DF2606" w:rsidRDefault="001D210C" w:rsidP="001D210C">
      <w:pPr>
        <w:spacing w:line="600" w:lineRule="exact"/>
        <w:jc w:val="center"/>
        <w:rPr>
          <w:rFonts w:ascii="仿宋_GB2312" w:eastAsia="仿宋_GB2312" w:hAnsi="仿宋"/>
          <w:sz w:val="32"/>
          <w:szCs w:val="32"/>
        </w:rPr>
      </w:pPr>
      <w:r>
        <w:rPr>
          <w:rFonts w:ascii="宋体" w:hAnsi="宋体" w:hint="eastAsia"/>
          <w:sz w:val="28"/>
          <w:szCs w:val="28"/>
        </w:rPr>
        <w:t>业务办理联系电话：</w:t>
      </w:r>
      <w:r>
        <w:rPr>
          <w:rFonts w:ascii="宋体" w:hAnsi="宋体" w:hint="eastAsia"/>
          <w:sz w:val="28"/>
          <w:szCs w:val="28"/>
          <w:u w:val="single"/>
        </w:rPr>
        <w:t xml:space="preserve">            </w:t>
      </w:r>
    </w:p>
    <w:sectPr w:rsidR="00370FDF" w:rsidRPr="00DF2606" w:rsidSect="00491AC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796A" w:rsidRDefault="00E9796A" w:rsidP="0052698F">
      <w:r>
        <w:separator/>
      </w:r>
    </w:p>
  </w:endnote>
  <w:endnote w:type="continuationSeparator" w:id="0">
    <w:p w:rsidR="00E9796A" w:rsidRDefault="00E9796A" w:rsidP="0052698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方正小标宋简体">
    <w:panose1 w:val="02010601030101010101"/>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796A" w:rsidRDefault="00E9796A" w:rsidP="0052698F">
      <w:r>
        <w:separator/>
      </w:r>
    </w:p>
  </w:footnote>
  <w:footnote w:type="continuationSeparator" w:id="0">
    <w:p w:rsidR="00E9796A" w:rsidRDefault="00E9796A" w:rsidP="0052698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6553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72B8C"/>
    <w:rsid w:val="00091755"/>
    <w:rsid w:val="00096D40"/>
    <w:rsid w:val="000E4088"/>
    <w:rsid w:val="00103255"/>
    <w:rsid w:val="001B0CD0"/>
    <w:rsid w:val="001B4AA8"/>
    <w:rsid w:val="001D210C"/>
    <w:rsid w:val="001F029C"/>
    <w:rsid w:val="001F4D32"/>
    <w:rsid w:val="00222825"/>
    <w:rsid w:val="00237408"/>
    <w:rsid w:val="00284243"/>
    <w:rsid w:val="002C207A"/>
    <w:rsid w:val="002F5C2B"/>
    <w:rsid w:val="00323FAB"/>
    <w:rsid w:val="00346377"/>
    <w:rsid w:val="00350EDA"/>
    <w:rsid w:val="00361081"/>
    <w:rsid w:val="00370FDF"/>
    <w:rsid w:val="003D2652"/>
    <w:rsid w:val="003E2E08"/>
    <w:rsid w:val="00456BE8"/>
    <w:rsid w:val="00491AC7"/>
    <w:rsid w:val="004B5FF2"/>
    <w:rsid w:val="00505C4D"/>
    <w:rsid w:val="0050713D"/>
    <w:rsid w:val="00511605"/>
    <w:rsid w:val="00522D48"/>
    <w:rsid w:val="0052698F"/>
    <w:rsid w:val="005340D1"/>
    <w:rsid w:val="00536092"/>
    <w:rsid w:val="005808D4"/>
    <w:rsid w:val="00584462"/>
    <w:rsid w:val="00596B9F"/>
    <w:rsid w:val="005E7127"/>
    <w:rsid w:val="00631ACA"/>
    <w:rsid w:val="0067073D"/>
    <w:rsid w:val="006944D6"/>
    <w:rsid w:val="00696A5F"/>
    <w:rsid w:val="00707DCA"/>
    <w:rsid w:val="00754686"/>
    <w:rsid w:val="00772B17"/>
    <w:rsid w:val="00775186"/>
    <w:rsid w:val="00775CD7"/>
    <w:rsid w:val="00786C23"/>
    <w:rsid w:val="007E71F9"/>
    <w:rsid w:val="00825160"/>
    <w:rsid w:val="0084420C"/>
    <w:rsid w:val="00864A47"/>
    <w:rsid w:val="00865175"/>
    <w:rsid w:val="008A38DD"/>
    <w:rsid w:val="008C0C40"/>
    <w:rsid w:val="00923731"/>
    <w:rsid w:val="009A015C"/>
    <w:rsid w:val="009E63DE"/>
    <w:rsid w:val="00A05485"/>
    <w:rsid w:val="00A904E6"/>
    <w:rsid w:val="00AE6983"/>
    <w:rsid w:val="00BA31BC"/>
    <w:rsid w:val="00BD1636"/>
    <w:rsid w:val="00C4150A"/>
    <w:rsid w:val="00CB596F"/>
    <w:rsid w:val="00D33756"/>
    <w:rsid w:val="00D72B8C"/>
    <w:rsid w:val="00DA22C2"/>
    <w:rsid w:val="00DD7386"/>
    <w:rsid w:val="00DF2606"/>
    <w:rsid w:val="00DF308D"/>
    <w:rsid w:val="00E85F5B"/>
    <w:rsid w:val="00E9796A"/>
    <w:rsid w:val="00EA458D"/>
    <w:rsid w:val="00EB1CB1"/>
    <w:rsid w:val="00EC3D9A"/>
    <w:rsid w:val="00FC5DC0"/>
    <w:rsid w:val="00FF6C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2825"/>
    <w:pPr>
      <w:widowControl w:val="0"/>
      <w:jc w:val="both"/>
    </w:pPr>
    <w:rPr>
      <w:kern w:val="2"/>
      <w:sz w:val="21"/>
      <w:szCs w:val="22"/>
    </w:rPr>
  </w:style>
  <w:style w:type="paragraph" w:styleId="1">
    <w:name w:val="heading 1"/>
    <w:basedOn w:val="a"/>
    <w:next w:val="a"/>
    <w:link w:val="1Char"/>
    <w:uiPriority w:val="9"/>
    <w:qFormat/>
    <w:rsid w:val="00222825"/>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222825"/>
    <w:rPr>
      <w:b/>
      <w:bCs/>
      <w:kern w:val="44"/>
      <w:sz w:val="44"/>
      <w:szCs w:val="44"/>
    </w:rPr>
  </w:style>
  <w:style w:type="paragraph" w:styleId="a3">
    <w:name w:val="Title"/>
    <w:basedOn w:val="a"/>
    <w:next w:val="a"/>
    <w:link w:val="Char"/>
    <w:uiPriority w:val="10"/>
    <w:qFormat/>
    <w:rsid w:val="00222825"/>
    <w:pPr>
      <w:spacing w:before="240" w:after="60"/>
      <w:jc w:val="center"/>
      <w:outlineLvl w:val="0"/>
    </w:pPr>
    <w:rPr>
      <w:rFonts w:ascii="Cambria" w:hAnsi="Cambria"/>
      <w:b/>
      <w:bCs/>
      <w:sz w:val="32"/>
      <w:szCs w:val="32"/>
    </w:rPr>
  </w:style>
  <w:style w:type="character" w:customStyle="1" w:styleId="Char">
    <w:name w:val="标题 Char"/>
    <w:basedOn w:val="a0"/>
    <w:link w:val="a3"/>
    <w:uiPriority w:val="10"/>
    <w:rsid w:val="00222825"/>
    <w:rPr>
      <w:rFonts w:ascii="Cambria" w:hAnsi="Cambria" w:cs="Times New Roman"/>
      <w:b/>
      <w:bCs/>
      <w:kern w:val="2"/>
      <w:sz w:val="32"/>
      <w:szCs w:val="32"/>
    </w:rPr>
  </w:style>
  <w:style w:type="paragraph" w:styleId="a4">
    <w:name w:val="header"/>
    <w:basedOn w:val="a"/>
    <w:link w:val="Char0"/>
    <w:uiPriority w:val="99"/>
    <w:semiHidden/>
    <w:unhideWhenUsed/>
    <w:rsid w:val="0052698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52698F"/>
    <w:rPr>
      <w:kern w:val="2"/>
      <w:sz w:val="18"/>
      <w:szCs w:val="18"/>
    </w:rPr>
  </w:style>
  <w:style w:type="paragraph" w:styleId="a5">
    <w:name w:val="footer"/>
    <w:basedOn w:val="a"/>
    <w:link w:val="Char1"/>
    <w:uiPriority w:val="99"/>
    <w:semiHidden/>
    <w:unhideWhenUsed/>
    <w:rsid w:val="0052698F"/>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52698F"/>
    <w:rPr>
      <w:kern w:val="2"/>
      <w:sz w:val="18"/>
      <w:szCs w:val="18"/>
    </w:rPr>
  </w:style>
  <w:style w:type="paragraph" w:styleId="a6">
    <w:name w:val="No Spacing"/>
    <w:uiPriority w:val="1"/>
    <w:qFormat/>
    <w:rsid w:val="0084420C"/>
    <w:pPr>
      <w:widowControl w:val="0"/>
      <w:jc w:val="both"/>
    </w:pPr>
    <w:rPr>
      <w:kern w:val="2"/>
      <w:sz w:val="21"/>
      <w:szCs w:val="22"/>
    </w:rPr>
  </w:style>
  <w:style w:type="paragraph" w:styleId="a7">
    <w:name w:val="Normal (Web)"/>
    <w:basedOn w:val="a"/>
    <w:uiPriority w:val="99"/>
    <w:semiHidden/>
    <w:unhideWhenUsed/>
    <w:rsid w:val="001D210C"/>
    <w:pPr>
      <w:widowControl/>
      <w:spacing w:before="100" w:beforeAutospacing="1" w:after="100" w:afterAutospacing="1"/>
      <w:jc w:val="left"/>
    </w:pPr>
    <w:rPr>
      <w:rFonts w:ascii="宋体" w:hAnsi="宋体" w:cs="宋体"/>
      <w:kern w:val="0"/>
      <w:sz w:val="24"/>
      <w:szCs w:val="24"/>
    </w:rPr>
  </w:style>
  <w:style w:type="character" w:styleId="a8">
    <w:name w:val="Strong"/>
    <w:basedOn w:val="a0"/>
    <w:uiPriority w:val="22"/>
    <w:qFormat/>
    <w:rsid w:val="001D210C"/>
    <w:rPr>
      <w:b/>
      <w:bCs/>
    </w:rPr>
  </w:style>
</w:styles>
</file>

<file path=word/webSettings.xml><?xml version="1.0" encoding="utf-8"?>
<w:webSettings xmlns:r="http://schemas.openxmlformats.org/officeDocument/2006/relationships" xmlns:w="http://schemas.openxmlformats.org/wordprocessingml/2006/main">
  <w:divs>
    <w:div w:id="184635432">
      <w:bodyDiv w:val="1"/>
      <w:marLeft w:val="0"/>
      <w:marRight w:val="0"/>
      <w:marTop w:val="0"/>
      <w:marBottom w:val="0"/>
      <w:divBdr>
        <w:top w:val="none" w:sz="0" w:space="0" w:color="auto"/>
        <w:left w:val="none" w:sz="0" w:space="0" w:color="auto"/>
        <w:bottom w:val="none" w:sz="0" w:space="0" w:color="auto"/>
        <w:right w:val="none" w:sz="0" w:space="0" w:color="auto"/>
      </w:divBdr>
    </w:div>
    <w:div w:id="712534460">
      <w:bodyDiv w:val="1"/>
      <w:marLeft w:val="0"/>
      <w:marRight w:val="0"/>
      <w:marTop w:val="0"/>
      <w:marBottom w:val="0"/>
      <w:divBdr>
        <w:top w:val="none" w:sz="0" w:space="0" w:color="auto"/>
        <w:left w:val="none" w:sz="0" w:space="0" w:color="auto"/>
        <w:bottom w:val="none" w:sz="0" w:space="0" w:color="auto"/>
        <w:right w:val="none" w:sz="0" w:space="0" w:color="auto"/>
      </w:divBdr>
    </w:div>
    <w:div w:id="1103957528">
      <w:bodyDiv w:val="1"/>
      <w:marLeft w:val="0"/>
      <w:marRight w:val="0"/>
      <w:marTop w:val="0"/>
      <w:marBottom w:val="0"/>
      <w:divBdr>
        <w:top w:val="none" w:sz="0" w:space="0" w:color="auto"/>
        <w:left w:val="none" w:sz="0" w:space="0" w:color="auto"/>
        <w:bottom w:val="none" w:sz="0" w:space="0" w:color="auto"/>
        <w:right w:val="none" w:sz="0" w:space="0" w:color="auto"/>
      </w:divBdr>
    </w:div>
    <w:div w:id="1285037586">
      <w:bodyDiv w:val="1"/>
      <w:marLeft w:val="0"/>
      <w:marRight w:val="0"/>
      <w:marTop w:val="0"/>
      <w:marBottom w:val="0"/>
      <w:divBdr>
        <w:top w:val="none" w:sz="0" w:space="0" w:color="auto"/>
        <w:left w:val="none" w:sz="0" w:space="0" w:color="auto"/>
        <w:bottom w:val="none" w:sz="0" w:space="0" w:color="auto"/>
        <w:right w:val="none" w:sz="0" w:space="0" w:color="auto"/>
      </w:divBdr>
    </w:div>
    <w:div w:id="1317027822">
      <w:bodyDiv w:val="1"/>
      <w:marLeft w:val="0"/>
      <w:marRight w:val="0"/>
      <w:marTop w:val="0"/>
      <w:marBottom w:val="0"/>
      <w:divBdr>
        <w:top w:val="none" w:sz="0" w:space="0" w:color="auto"/>
        <w:left w:val="none" w:sz="0" w:space="0" w:color="auto"/>
        <w:bottom w:val="none" w:sz="0" w:space="0" w:color="auto"/>
        <w:right w:val="none" w:sz="0" w:space="0" w:color="auto"/>
      </w:divBdr>
    </w:div>
    <w:div w:id="1462067897">
      <w:bodyDiv w:val="1"/>
      <w:marLeft w:val="0"/>
      <w:marRight w:val="0"/>
      <w:marTop w:val="0"/>
      <w:marBottom w:val="0"/>
      <w:divBdr>
        <w:top w:val="none" w:sz="0" w:space="0" w:color="auto"/>
        <w:left w:val="none" w:sz="0" w:space="0" w:color="auto"/>
        <w:bottom w:val="none" w:sz="0" w:space="0" w:color="auto"/>
        <w:right w:val="none" w:sz="0" w:space="0" w:color="auto"/>
      </w:divBdr>
    </w:div>
    <w:div w:id="1862431355">
      <w:bodyDiv w:val="1"/>
      <w:marLeft w:val="0"/>
      <w:marRight w:val="0"/>
      <w:marTop w:val="0"/>
      <w:marBottom w:val="0"/>
      <w:divBdr>
        <w:top w:val="none" w:sz="0" w:space="0" w:color="auto"/>
        <w:left w:val="none" w:sz="0" w:space="0" w:color="auto"/>
        <w:bottom w:val="none" w:sz="0" w:space="0" w:color="auto"/>
        <w:right w:val="none" w:sz="0" w:space="0" w:color="auto"/>
      </w:divBdr>
    </w:div>
    <w:div w:id="1886285998">
      <w:bodyDiv w:val="1"/>
      <w:marLeft w:val="0"/>
      <w:marRight w:val="0"/>
      <w:marTop w:val="0"/>
      <w:marBottom w:val="0"/>
      <w:divBdr>
        <w:top w:val="none" w:sz="0" w:space="0" w:color="auto"/>
        <w:left w:val="none" w:sz="0" w:space="0" w:color="auto"/>
        <w:bottom w:val="none" w:sz="0" w:space="0" w:color="auto"/>
        <w:right w:val="none" w:sz="0" w:space="0" w:color="auto"/>
      </w:divBdr>
    </w:div>
    <w:div w:id="2057310122">
      <w:bodyDiv w:val="1"/>
      <w:marLeft w:val="0"/>
      <w:marRight w:val="0"/>
      <w:marTop w:val="0"/>
      <w:marBottom w:val="0"/>
      <w:divBdr>
        <w:top w:val="none" w:sz="0" w:space="0" w:color="auto"/>
        <w:left w:val="none" w:sz="0" w:space="0" w:color="auto"/>
        <w:bottom w:val="none" w:sz="0" w:space="0" w:color="auto"/>
        <w:right w:val="none" w:sz="0" w:space="0" w:color="auto"/>
      </w:divBdr>
    </w:div>
    <w:div w:id="2073850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10</Pages>
  <Words>568</Words>
  <Characters>3244</Characters>
  <Application>Microsoft Office Word</Application>
  <DocSecurity>0</DocSecurity>
  <Lines>27</Lines>
  <Paragraphs>7</Paragraphs>
  <ScaleCrop>false</ScaleCrop>
  <Company/>
  <LinksUpToDate>false</LinksUpToDate>
  <CharactersWithSpaces>3805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陈晓君</dc:creator>
  <cp:lastModifiedBy>陈晓君</cp:lastModifiedBy>
  <cp:revision>5</cp:revision>
  <cp:lastPrinted>2015-12-11T00:55:00Z</cp:lastPrinted>
  <dcterms:created xsi:type="dcterms:W3CDTF">2017-05-15T02:35:00Z</dcterms:created>
  <dcterms:modified xsi:type="dcterms:W3CDTF">2017-05-19T08:12:00Z</dcterms:modified>
</cp:coreProperties>
</file>